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B83" w14:textId="77777777" w:rsidR="006E3A4E" w:rsidRPr="00C67FFD" w:rsidRDefault="006E3A4E" w:rsidP="00C67FFD">
      <w:pPr>
        <w:ind w:firstLine="851"/>
        <w:jc w:val="center"/>
        <w:rPr>
          <w:rFonts w:cs="Times New Roman"/>
          <w:szCs w:val="28"/>
          <w:lang w:eastAsia="ru-RU"/>
        </w:rPr>
      </w:pPr>
    </w:p>
    <w:p w14:paraId="1684E099" w14:textId="77777777" w:rsidR="006E3A4E" w:rsidRPr="00C67FFD" w:rsidRDefault="006E3A4E" w:rsidP="00C67FFD">
      <w:pPr>
        <w:widowControl w:val="0"/>
        <w:tabs>
          <w:tab w:val="left" w:pos="540"/>
          <w:tab w:val="num" w:pos="2203"/>
        </w:tabs>
        <w:ind w:firstLine="851"/>
        <w:jc w:val="center"/>
        <w:outlineLvl w:val="0"/>
        <w:rPr>
          <w:rFonts w:eastAsia="Times New Roman" w:cs="Times New Roman"/>
          <w:b/>
          <w:szCs w:val="28"/>
          <w:lang w:eastAsia="ru-RU"/>
        </w:rPr>
      </w:pPr>
    </w:p>
    <w:p w14:paraId="02A90F99" w14:textId="77777777" w:rsidR="006E3A4E" w:rsidRPr="00A87192" w:rsidRDefault="006E3A4E" w:rsidP="00C67FFD">
      <w:pPr>
        <w:widowControl w:val="0"/>
        <w:tabs>
          <w:tab w:val="left" w:pos="540"/>
          <w:tab w:val="num" w:pos="2203"/>
        </w:tabs>
        <w:ind w:firstLine="851"/>
        <w:jc w:val="center"/>
        <w:outlineLvl w:val="0"/>
        <w:rPr>
          <w:rFonts w:eastAsia="Times New Roman" w:cs="Times New Roman"/>
          <w:bCs/>
          <w:szCs w:val="28"/>
          <w:lang w:eastAsia="ru-RU"/>
        </w:rPr>
      </w:pPr>
    </w:p>
    <w:p w14:paraId="710C3848" w14:textId="3F4E5CD0" w:rsidR="00FA065A" w:rsidRDefault="006E3A4E" w:rsidP="00E7168F">
      <w:pPr>
        <w:ind w:firstLine="851"/>
        <w:jc w:val="center"/>
        <w:rPr>
          <w:rFonts w:cs="Times New Roman"/>
          <w:b/>
          <w:szCs w:val="28"/>
          <w:lang w:eastAsia="ru-RU"/>
        </w:rPr>
      </w:pPr>
      <w:bookmarkStart w:id="0" w:name="_Toc442273398"/>
      <w:r w:rsidRPr="00C67FFD">
        <w:rPr>
          <w:rFonts w:cs="Times New Roman"/>
          <w:b/>
          <w:szCs w:val="28"/>
          <w:lang w:eastAsia="ru-RU"/>
        </w:rPr>
        <w:t>Отчет</w:t>
      </w:r>
      <w:bookmarkStart w:id="1" w:name="_Toc442273399"/>
      <w:bookmarkEnd w:id="0"/>
      <w:r w:rsidR="00E7168F">
        <w:rPr>
          <w:rFonts w:cs="Times New Roman"/>
          <w:b/>
          <w:szCs w:val="28"/>
          <w:lang w:eastAsia="ru-RU"/>
        </w:rPr>
        <w:t xml:space="preserve"> </w:t>
      </w:r>
    </w:p>
    <w:p w14:paraId="58DBB371" w14:textId="48C9EB77" w:rsidR="006E3A4E" w:rsidRPr="00C67FFD" w:rsidRDefault="006E3A4E" w:rsidP="00E7168F">
      <w:pPr>
        <w:ind w:firstLine="851"/>
        <w:jc w:val="center"/>
        <w:rPr>
          <w:rFonts w:cs="Times New Roman"/>
          <w:b/>
          <w:szCs w:val="28"/>
          <w:lang w:eastAsia="ru-RU"/>
        </w:rPr>
      </w:pPr>
      <w:r w:rsidRPr="00C67FFD">
        <w:rPr>
          <w:rFonts w:cs="Times New Roman"/>
          <w:b/>
          <w:szCs w:val="28"/>
          <w:lang w:eastAsia="ru-RU"/>
        </w:rPr>
        <w:t>о работе Контрольно-счетной палаты</w:t>
      </w:r>
      <w:bookmarkEnd w:id="1"/>
    </w:p>
    <w:p w14:paraId="7F7FD73B" w14:textId="0100A7EF" w:rsidR="006E3A4E" w:rsidRPr="00C67FFD" w:rsidRDefault="009A2019" w:rsidP="00E7168F">
      <w:pPr>
        <w:ind w:firstLine="851"/>
        <w:jc w:val="center"/>
        <w:rPr>
          <w:rFonts w:cs="Times New Roman"/>
          <w:b/>
          <w:szCs w:val="28"/>
          <w:lang w:eastAsia="ru-RU"/>
        </w:rPr>
      </w:pPr>
      <w:bookmarkStart w:id="2" w:name="_Toc442273400"/>
      <w:r w:rsidRPr="00C67FFD">
        <w:rPr>
          <w:rFonts w:cs="Times New Roman"/>
          <w:b/>
          <w:szCs w:val="28"/>
          <w:lang w:eastAsia="ru-RU"/>
        </w:rPr>
        <w:t>Злынковского района в 20</w:t>
      </w:r>
      <w:r w:rsidR="00A06279" w:rsidRPr="00C67FFD">
        <w:rPr>
          <w:rFonts w:cs="Times New Roman"/>
          <w:b/>
          <w:szCs w:val="28"/>
          <w:lang w:eastAsia="ru-RU"/>
        </w:rPr>
        <w:t>2</w:t>
      </w:r>
      <w:r w:rsidR="00EE3280">
        <w:rPr>
          <w:rFonts w:cs="Times New Roman"/>
          <w:b/>
          <w:szCs w:val="28"/>
          <w:lang w:eastAsia="ru-RU"/>
        </w:rPr>
        <w:t>1</w:t>
      </w:r>
      <w:r w:rsidRPr="00C67FFD">
        <w:rPr>
          <w:rFonts w:cs="Times New Roman"/>
          <w:b/>
          <w:szCs w:val="28"/>
          <w:lang w:eastAsia="ru-RU"/>
        </w:rPr>
        <w:t>году</w:t>
      </w:r>
      <w:bookmarkEnd w:id="2"/>
    </w:p>
    <w:p w14:paraId="6670E2D3" w14:textId="77777777" w:rsidR="006E3A4E" w:rsidRPr="00C67FFD" w:rsidRDefault="006E3A4E" w:rsidP="00C67FFD">
      <w:pPr>
        <w:ind w:firstLine="851"/>
        <w:jc w:val="center"/>
        <w:rPr>
          <w:rFonts w:eastAsia="Times New Roman" w:cs="Times New Roman"/>
          <w:szCs w:val="28"/>
          <w:lang w:eastAsia="ru-RU"/>
        </w:rPr>
      </w:pPr>
    </w:p>
    <w:p w14:paraId="13BAA42D" w14:textId="334F3D6B" w:rsidR="009A2019" w:rsidRPr="00C67FFD" w:rsidRDefault="00A06279" w:rsidP="00FA065A">
      <w:pPr>
        <w:shd w:val="clear" w:color="auto" w:fill="FFFFFF"/>
        <w:autoSpaceDE w:val="0"/>
        <w:autoSpaceDN w:val="0"/>
        <w:adjustRightInd w:val="0"/>
        <w:ind w:left="567" w:firstLine="0"/>
        <w:outlineLvl w:val="0"/>
        <w:rPr>
          <w:rFonts w:cs="Times New Roman"/>
          <w:b/>
          <w:color w:val="000000"/>
          <w:szCs w:val="28"/>
        </w:rPr>
      </w:pPr>
      <w:bookmarkStart w:id="3" w:name="_Toc1055984"/>
      <w:r w:rsidRPr="00C67FFD">
        <w:rPr>
          <w:rFonts w:cs="Times New Roman"/>
          <w:b/>
          <w:color w:val="000000"/>
          <w:szCs w:val="28"/>
        </w:rPr>
        <w:t>(Отчет</w:t>
      </w:r>
      <w:r w:rsidR="009A2019" w:rsidRPr="00C67FFD">
        <w:rPr>
          <w:rFonts w:cs="Times New Roman"/>
          <w:b/>
          <w:color w:val="000000"/>
          <w:szCs w:val="28"/>
        </w:rPr>
        <w:t xml:space="preserve">   </w:t>
      </w:r>
      <w:r w:rsidR="00C04BF7" w:rsidRPr="00C67FFD">
        <w:rPr>
          <w:rFonts w:cs="Times New Roman"/>
          <w:b/>
          <w:color w:val="000000"/>
          <w:szCs w:val="28"/>
        </w:rPr>
        <w:t>утвержден приказом председателя</w:t>
      </w:r>
      <w:r w:rsidR="009A2019" w:rsidRPr="00C67FFD">
        <w:rPr>
          <w:rFonts w:cs="Times New Roman"/>
          <w:b/>
          <w:color w:val="000000"/>
          <w:szCs w:val="28"/>
        </w:rPr>
        <w:t xml:space="preserve"> </w:t>
      </w:r>
      <w:r w:rsidR="00B25722" w:rsidRPr="00C67FFD">
        <w:rPr>
          <w:rFonts w:cs="Times New Roman"/>
          <w:b/>
          <w:color w:val="000000"/>
          <w:szCs w:val="28"/>
        </w:rPr>
        <w:t xml:space="preserve"> </w:t>
      </w:r>
      <w:r w:rsidR="00344248" w:rsidRPr="00C67FFD">
        <w:rPr>
          <w:rFonts w:cs="Times New Roman"/>
          <w:b/>
          <w:color w:val="000000"/>
          <w:szCs w:val="28"/>
        </w:rPr>
        <w:t xml:space="preserve"> </w:t>
      </w:r>
      <w:r w:rsidR="000472E8" w:rsidRPr="00C67FFD">
        <w:rPr>
          <w:rFonts w:cs="Times New Roman"/>
          <w:b/>
          <w:color w:val="000000"/>
          <w:szCs w:val="28"/>
        </w:rPr>
        <w:t>К</w:t>
      </w:r>
      <w:r w:rsidR="009A2019" w:rsidRPr="00C67FFD">
        <w:rPr>
          <w:rFonts w:cs="Times New Roman"/>
          <w:b/>
          <w:color w:val="000000"/>
          <w:szCs w:val="28"/>
        </w:rPr>
        <w:t>онтрольно</w:t>
      </w:r>
      <w:r w:rsidR="00C04BF7">
        <w:rPr>
          <w:rFonts w:cs="Times New Roman"/>
          <w:b/>
          <w:color w:val="000000"/>
          <w:szCs w:val="28"/>
        </w:rPr>
        <w:t xml:space="preserve">- </w:t>
      </w:r>
      <w:r w:rsidR="008B69C0" w:rsidRPr="00C67FFD">
        <w:rPr>
          <w:rFonts w:cs="Times New Roman"/>
          <w:b/>
          <w:color w:val="000000"/>
          <w:szCs w:val="28"/>
        </w:rPr>
        <w:t>счетной палаты</w:t>
      </w:r>
      <w:r w:rsidR="00C67FFD">
        <w:rPr>
          <w:rFonts w:cs="Times New Roman"/>
          <w:b/>
          <w:color w:val="000000"/>
          <w:szCs w:val="28"/>
        </w:rPr>
        <w:t xml:space="preserve"> </w:t>
      </w:r>
      <w:r w:rsidR="008B69C0" w:rsidRPr="00C67FFD">
        <w:rPr>
          <w:rFonts w:cs="Times New Roman"/>
          <w:b/>
          <w:color w:val="000000"/>
          <w:szCs w:val="28"/>
        </w:rPr>
        <w:t>Злынковского района</w:t>
      </w:r>
      <w:r w:rsidR="009A2019" w:rsidRPr="00C67FFD">
        <w:rPr>
          <w:rFonts w:cs="Times New Roman"/>
          <w:b/>
          <w:color w:val="000000"/>
          <w:szCs w:val="28"/>
        </w:rPr>
        <w:t xml:space="preserve">   </w:t>
      </w:r>
      <w:r w:rsidR="00EE3280">
        <w:rPr>
          <w:rFonts w:cs="Times New Roman"/>
          <w:b/>
          <w:color w:val="000000"/>
          <w:szCs w:val="28"/>
        </w:rPr>
        <w:t>17</w:t>
      </w:r>
      <w:r w:rsidR="008B69C0" w:rsidRPr="00C67FFD">
        <w:rPr>
          <w:rFonts w:cs="Times New Roman"/>
          <w:b/>
          <w:color w:val="000000"/>
          <w:szCs w:val="28"/>
        </w:rPr>
        <w:t xml:space="preserve"> февраля 202</w:t>
      </w:r>
      <w:r w:rsidR="00EE3280">
        <w:rPr>
          <w:rFonts w:cs="Times New Roman"/>
          <w:b/>
          <w:color w:val="000000"/>
          <w:szCs w:val="28"/>
        </w:rPr>
        <w:t>2</w:t>
      </w:r>
      <w:r w:rsidR="008B69C0" w:rsidRPr="00C67FFD">
        <w:rPr>
          <w:rFonts w:cs="Times New Roman"/>
          <w:b/>
          <w:color w:val="000000"/>
          <w:szCs w:val="28"/>
        </w:rPr>
        <w:t>года №</w:t>
      </w:r>
      <w:r w:rsidR="00EE3280">
        <w:rPr>
          <w:rFonts w:cs="Times New Roman"/>
          <w:b/>
          <w:color w:val="000000"/>
          <w:szCs w:val="28"/>
        </w:rPr>
        <w:t>6</w:t>
      </w:r>
      <w:r w:rsidR="009A2019" w:rsidRPr="00C67FFD">
        <w:rPr>
          <w:rFonts w:cs="Times New Roman"/>
          <w:b/>
          <w:color w:val="000000"/>
          <w:szCs w:val="28"/>
        </w:rPr>
        <w:t>)</w:t>
      </w:r>
      <w:bookmarkEnd w:id="3"/>
    </w:p>
    <w:p w14:paraId="7A391EEC" w14:textId="77777777" w:rsidR="006E3A4E" w:rsidRPr="00C67FFD" w:rsidRDefault="006E3A4E" w:rsidP="00FA065A">
      <w:pPr>
        <w:widowControl w:val="0"/>
        <w:tabs>
          <w:tab w:val="left" w:pos="540"/>
          <w:tab w:val="num" w:pos="2203"/>
        </w:tabs>
        <w:ind w:left="567" w:firstLine="0"/>
        <w:jc w:val="center"/>
        <w:outlineLvl w:val="0"/>
        <w:rPr>
          <w:rFonts w:eastAsia="Times New Roman" w:cs="Times New Roman"/>
          <w:b/>
          <w:szCs w:val="28"/>
          <w:lang w:eastAsia="ru-RU"/>
        </w:rPr>
      </w:pPr>
    </w:p>
    <w:p w14:paraId="7C6435FF" w14:textId="77777777" w:rsidR="006E3A4E" w:rsidRPr="00C67FFD" w:rsidRDefault="006E3A4E" w:rsidP="00C67FFD">
      <w:pPr>
        <w:widowControl w:val="0"/>
        <w:tabs>
          <w:tab w:val="left" w:pos="540"/>
          <w:tab w:val="num" w:pos="2203"/>
        </w:tabs>
        <w:ind w:firstLine="851"/>
        <w:jc w:val="center"/>
        <w:outlineLvl w:val="0"/>
        <w:rPr>
          <w:rFonts w:eastAsia="Times New Roman" w:cs="Times New Roman"/>
          <w:b/>
          <w:szCs w:val="28"/>
          <w:lang w:eastAsia="ru-RU"/>
        </w:rPr>
      </w:pPr>
    </w:p>
    <w:p w14:paraId="2B7A2A60" w14:textId="08B86611" w:rsidR="00C67FFD" w:rsidRDefault="00C67FFD" w:rsidP="00C67FFD">
      <w:pPr>
        <w:ind w:firstLine="851"/>
        <w:jc w:val="center"/>
        <w:rPr>
          <w:rFonts w:cs="Times New Roman"/>
          <w:b/>
          <w:szCs w:val="28"/>
          <w:lang w:eastAsia="ru-RU"/>
        </w:rPr>
      </w:pPr>
      <w:bookmarkStart w:id="4" w:name="_Toc442273403"/>
    </w:p>
    <w:p w14:paraId="21382F76" w14:textId="77777777" w:rsidR="00665FBD" w:rsidRPr="00C67FFD" w:rsidRDefault="00665FBD" w:rsidP="00C67FFD">
      <w:pPr>
        <w:ind w:firstLine="851"/>
        <w:jc w:val="center"/>
        <w:rPr>
          <w:rFonts w:cs="Times New Roman"/>
          <w:b/>
          <w:szCs w:val="28"/>
          <w:lang w:eastAsia="ru-RU"/>
        </w:rPr>
      </w:pPr>
    </w:p>
    <w:p w14:paraId="0381750C" w14:textId="77777777" w:rsidR="00665FBD" w:rsidRPr="00C67FFD" w:rsidRDefault="00665FBD" w:rsidP="00C67FFD">
      <w:pPr>
        <w:ind w:firstLine="851"/>
        <w:jc w:val="center"/>
        <w:rPr>
          <w:rFonts w:cs="Times New Roman"/>
          <w:b/>
          <w:szCs w:val="28"/>
          <w:lang w:eastAsia="ru-RU"/>
        </w:rPr>
      </w:pPr>
    </w:p>
    <w:p w14:paraId="18740329" w14:textId="104BE31C" w:rsidR="00665FBD" w:rsidRPr="00C67FFD" w:rsidRDefault="008B69C0" w:rsidP="008B69C0">
      <w:pPr>
        <w:ind w:firstLine="851"/>
        <w:rPr>
          <w:rFonts w:cs="Times New Roman"/>
          <w:b/>
          <w:szCs w:val="28"/>
          <w:lang w:eastAsia="ru-RU"/>
        </w:rPr>
      </w:pPr>
      <w:r>
        <w:rPr>
          <w:rFonts w:cs="Times New Roman"/>
          <w:b/>
          <w:szCs w:val="28"/>
          <w:lang w:eastAsia="ru-RU"/>
        </w:rPr>
        <w:t xml:space="preserve">                                        </w:t>
      </w:r>
      <w:r w:rsidR="006E3A4E" w:rsidRPr="00C67FFD">
        <w:rPr>
          <w:rFonts w:cs="Times New Roman"/>
          <w:b/>
          <w:szCs w:val="28"/>
          <w:lang w:eastAsia="ru-RU"/>
        </w:rPr>
        <w:t xml:space="preserve">г. </w:t>
      </w:r>
      <w:r w:rsidR="009A2019" w:rsidRPr="00C67FFD">
        <w:rPr>
          <w:rFonts w:cs="Times New Roman"/>
          <w:b/>
          <w:szCs w:val="28"/>
          <w:lang w:eastAsia="ru-RU"/>
        </w:rPr>
        <w:t>Злынка</w:t>
      </w:r>
      <w:bookmarkEnd w:id="4"/>
    </w:p>
    <w:p w14:paraId="04492F78" w14:textId="77777777" w:rsidR="00985242" w:rsidRDefault="00140C0D"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sidRPr="00C67FFD">
        <w:rPr>
          <w:rFonts w:ascii="Times New Roman" w:hAnsi="Times New Roman" w:cs="Times New Roman"/>
          <w:color w:val="auto"/>
        </w:rPr>
        <w:t xml:space="preserve">                     </w:t>
      </w:r>
      <w:r w:rsidR="00EF7781" w:rsidRPr="00C67FFD">
        <w:rPr>
          <w:rFonts w:ascii="Times New Roman" w:hAnsi="Times New Roman" w:cs="Times New Roman"/>
          <w:color w:val="auto"/>
        </w:rPr>
        <w:t xml:space="preserve">                     </w:t>
      </w:r>
      <w:r w:rsidR="00985242">
        <w:rPr>
          <w:rFonts w:ascii="Times New Roman" w:hAnsi="Times New Roman" w:cs="Times New Roman"/>
          <w:color w:val="auto"/>
        </w:rPr>
        <w:t xml:space="preserve">                                  </w:t>
      </w:r>
    </w:p>
    <w:p w14:paraId="2145200C" w14:textId="77777777" w:rsidR="00FA065A" w:rsidRDefault="00985242"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Pr>
          <w:rFonts w:ascii="Times New Roman" w:hAnsi="Times New Roman" w:cs="Times New Roman"/>
          <w:color w:val="auto"/>
        </w:rPr>
        <w:t xml:space="preserve">                                                                                </w:t>
      </w:r>
    </w:p>
    <w:p w14:paraId="2241B79A" w14:textId="77777777" w:rsid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p>
    <w:p w14:paraId="39EF742F" w14:textId="1AF811B0" w:rsid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Pr>
          <w:rFonts w:ascii="Times New Roman" w:hAnsi="Times New Roman" w:cs="Times New Roman"/>
          <w:color w:val="auto"/>
        </w:rPr>
        <w:t xml:space="preserve">                              </w:t>
      </w:r>
    </w:p>
    <w:p w14:paraId="33783241" w14:textId="77777777" w:rsid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p>
    <w:p w14:paraId="30B6A362" w14:textId="3F49FED7" w:rsidR="00140C0D" w:rsidRPr="00FA065A" w:rsidRDefault="00FA065A" w:rsidP="00C67FFD">
      <w:pPr>
        <w:pStyle w:val="1"/>
        <w:keepNext w:val="0"/>
        <w:widowControl w:val="0"/>
        <w:tabs>
          <w:tab w:val="left" w:pos="540"/>
          <w:tab w:val="num" w:pos="2203"/>
        </w:tabs>
        <w:spacing w:line="360" w:lineRule="auto"/>
        <w:ind w:firstLine="851"/>
        <w:rPr>
          <w:rFonts w:ascii="Times New Roman" w:hAnsi="Times New Roman" w:cs="Times New Roman"/>
          <w:color w:val="auto"/>
        </w:rPr>
      </w:pPr>
      <w:r w:rsidRPr="00FA065A">
        <w:rPr>
          <w:rFonts w:ascii="Times New Roman" w:hAnsi="Times New Roman" w:cs="Times New Roman"/>
          <w:color w:val="auto"/>
        </w:rPr>
        <w:lastRenderedPageBreak/>
        <w:t xml:space="preserve">                                             </w:t>
      </w:r>
      <w:r w:rsidR="00826A64" w:rsidRPr="00FA065A">
        <w:rPr>
          <w:rFonts w:ascii="Times New Roman" w:hAnsi="Times New Roman" w:cs="Times New Roman"/>
          <w:color w:val="auto"/>
        </w:rPr>
        <w:t>С</w:t>
      </w:r>
      <w:r w:rsidR="00EF7781" w:rsidRPr="00FA065A">
        <w:rPr>
          <w:rFonts w:ascii="Times New Roman" w:hAnsi="Times New Roman" w:cs="Times New Roman"/>
          <w:color w:val="auto"/>
        </w:rPr>
        <w:t>одержание</w:t>
      </w:r>
      <w:r w:rsidR="00140C0D" w:rsidRPr="00FA065A">
        <w:rPr>
          <w:rFonts w:ascii="Times New Roman" w:hAnsi="Times New Roman" w:cs="Times New Roman"/>
          <w:color w:val="auto"/>
        </w:rPr>
        <w:t xml:space="preserve"> </w:t>
      </w:r>
    </w:p>
    <w:tbl>
      <w:tblPr>
        <w:tblpPr w:leftFromText="180" w:rightFromText="180" w:bottomFromText="200" w:vertAnchor="text" w:horzAnchor="margin" w:tblpXSpec="center" w:tblpY="296"/>
        <w:tblOverlap w:val="never"/>
        <w:tblW w:w="10227" w:type="dxa"/>
        <w:tblLook w:val="01E0" w:firstRow="1" w:lastRow="1" w:firstColumn="1" w:lastColumn="1" w:noHBand="0" w:noVBand="0"/>
      </w:tblPr>
      <w:tblGrid>
        <w:gridCol w:w="1616"/>
        <w:gridCol w:w="5762"/>
        <w:gridCol w:w="1196"/>
        <w:gridCol w:w="1653"/>
      </w:tblGrid>
      <w:tr w:rsidR="00140C0D" w:rsidRPr="00FA065A" w14:paraId="2D038885" w14:textId="77777777" w:rsidTr="00826A64">
        <w:trPr>
          <w:trHeight w:val="848"/>
        </w:trPr>
        <w:tc>
          <w:tcPr>
            <w:tcW w:w="1203" w:type="dxa"/>
            <w:tcBorders>
              <w:top w:val="single" w:sz="4" w:space="0" w:color="auto"/>
              <w:left w:val="single" w:sz="4" w:space="0" w:color="auto"/>
              <w:bottom w:val="nil"/>
              <w:right w:val="single" w:sz="4" w:space="0" w:color="auto"/>
            </w:tcBorders>
            <w:hideMark/>
          </w:tcPr>
          <w:p w14:paraId="3C290C9F" w14:textId="39CB52D9" w:rsidR="00140C0D" w:rsidRPr="00FA065A" w:rsidRDefault="00140C0D" w:rsidP="00FA065A">
            <w:pPr>
              <w:autoSpaceDE w:val="0"/>
              <w:autoSpaceDN w:val="0"/>
              <w:adjustRightInd w:val="0"/>
              <w:ind w:firstLine="0"/>
              <w:jc w:val="both"/>
              <w:rPr>
                <w:rFonts w:eastAsia="Times New Roman" w:cs="Times New Roman"/>
                <w:szCs w:val="28"/>
              </w:rPr>
            </w:pPr>
            <w:r w:rsidRPr="00FA065A">
              <w:rPr>
                <w:rFonts w:cs="Times New Roman"/>
                <w:szCs w:val="28"/>
              </w:rPr>
              <w:t>№Раздела</w:t>
            </w:r>
          </w:p>
        </w:tc>
        <w:tc>
          <w:tcPr>
            <w:tcW w:w="7783" w:type="dxa"/>
            <w:tcBorders>
              <w:top w:val="single" w:sz="4" w:space="0" w:color="auto"/>
              <w:left w:val="single" w:sz="4" w:space="0" w:color="auto"/>
              <w:bottom w:val="nil"/>
              <w:right w:val="nil"/>
            </w:tcBorders>
          </w:tcPr>
          <w:p w14:paraId="0DD604A9"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Наименование раздела, подраздела</w:t>
            </w:r>
          </w:p>
          <w:p w14:paraId="667D7327"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234" w:type="dxa"/>
            <w:tcBorders>
              <w:top w:val="single" w:sz="4" w:space="0" w:color="auto"/>
              <w:left w:val="nil"/>
              <w:bottom w:val="nil"/>
              <w:right w:val="single" w:sz="4" w:space="0" w:color="auto"/>
            </w:tcBorders>
          </w:tcPr>
          <w:p w14:paraId="75B77C00" w14:textId="77777777" w:rsidR="00140C0D" w:rsidRPr="00FA065A" w:rsidRDefault="00140C0D" w:rsidP="00C67FFD">
            <w:pPr>
              <w:autoSpaceDE w:val="0"/>
              <w:autoSpaceDN w:val="0"/>
              <w:adjustRightInd w:val="0"/>
              <w:ind w:left="129" w:firstLine="851"/>
              <w:jc w:val="both"/>
              <w:rPr>
                <w:rFonts w:eastAsia="Times New Roman" w:cs="Times New Roman"/>
                <w:szCs w:val="28"/>
              </w:rPr>
            </w:pPr>
          </w:p>
          <w:p w14:paraId="1B1D0E3A"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nil"/>
              <w:right w:val="single" w:sz="4" w:space="0" w:color="auto"/>
            </w:tcBorders>
          </w:tcPr>
          <w:p w14:paraId="44B79538"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стр.</w:t>
            </w:r>
          </w:p>
          <w:p w14:paraId="51E4707E" w14:textId="77777777" w:rsidR="00140C0D" w:rsidRPr="00FA065A" w:rsidRDefault="00140C0D" w:rsidP="00C67FFD">
            <w:pPr>
              <w:autoSpaceDE w:val="0"/>
              <w:autoSpaceDN w:val="0"/>
              <w:adjustRightInd w:val="0"/>
              <w:ind w:left="129" w:firstLine="851"/>
              <w:jc w:val="both"/>
              <w:rPr>
                <w:rFonts w:cs="Times New Roman"/>
                <w:szCs w:val="28"/>
              </w:rPr>
            </w:pPr>
          </w:p>
          <w:p w14:paraId="43BC61DF"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r>
      <w:tr w:rsidR="00140C0D" w:rsidRPr="00FA065A" w14:paraId="69BD44AF" w14:textId="77777777" w:rsidTr="00EF7781">
        <w:trPr>
          <w:trHeight w:val="540"/>
        </w:trPr>
        <w:tc>
          <w:tcPr>
            <w:tcW w:w="1203" w:type="dxa"/>
            <w:tcBorders>
              <w:top w:val="single" w:sz="4" w:space="0" w:color="auto"/>
              <w:left w:val="single" w:sz="4" w:space="0" w:color="auto"/>
              <w:bottom w:val="single" w:sz="4" w:space="0" w:color="auto"/>
              <w:right w:val="nil"/>
            </w:tcBorders>
            <w:hideMark/>
          </w:tcPr>
          <w:p w14:paraId="7B992E5B"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1</w:t>
            </w:r>
          </w:p>
        </w:tc>
        <w:tc>
          <w:tcPr>
            <w:tcW w:w="7783" w:type="dxa"/>
            <w:tcBorders>
              <w:top w:val="single" w:sz="4" w:space="0" w:color="auto"/>
              <w:left w:val="single" w:sz="4" w:space="0" w:color="auto"/>
              <w:bottom w:val="single" w:sz="4" w:space="0" w:color="auto"/>
              <w:right w:val="nil"/>
            </w:tcBorders>
            <w:hideMark/>
          </w:tcPr>
          <w:p w14:paraId="3E94434F" w14:textId="77777777" w:rsidR="00140C0D" w:rsidRPr="00FA065A" w:rsidRDefault="00140C0D" w:rsidP="00C67FFD">
            <w:pPr>
              <w:autoSpaceDE w:val="0"/>
              <w:autoSpaceDN w:val="0"/>
              <w:adjustRightInd w:val="0"/>
              <w:ind w:left="129" w:firstLine="851"/>
              <w:jc w:val="both"/>
              <w:rPr>
                <w:rFonts w:eastAsia="Times New Roman" w:cs="Times New Roman"/>
                <w:szCs w:val="28"/>
              </w:rPr>
            </w:pPr>
            <w:r w:rsidRPr="00FA065A">
              <w:rPr>
                <w:rFonts w:cs="Times New Roman"/>
                <w:szCs w:val="28"/>
              </w:rPr>
              <w:t xml:space="preserve">  Вводные положения</w:t>
            </w:r>
          </w:p>
        </w:tc>
        <w:tc>
          <w:tcPr>
            <w:tcW w:w="234" w:type="dxa"/>
            <w:tcBorders>
              <w:top w:val="single" w:sz="4" w:space="0" w:color="auto"/>
              <w:left w:val="nil"/>
              <w:bottom w:val="single" w:sz="4" w:space="0" w:color="auto"/>
              <w:right w:val="single" w:sz="4" w:space="0" w:color="auto"/>
            </w:tcBorders>
          </w:tcPr>
          <w:p w14:paraId="58E6F70E"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413D5A48" w14:textId="60D19C26"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3</w:t>
            </w:r>
          </w:p>
        </w:tc>
      </w:tr>
      <w:tr w:rsidR="002C513B" w:rsidRPr="00FA065A" w14:paraId="2AD776B1" w14:textId="77777777" w:rsidTr="00EF7781">
        <w:trPr>
          <w:trHeight w:val="450"/>
        </w:trPr>
        <w:tc>
          <w:tcPr>
            <w:tcW w:w="1203" w:type="dxa"/>
            <w:tcBorders>
              <w:top w:val="single" w:sz="4" w:space="0" w:color="auto"/>
              <w:left w:val="single" w:sz="4" w:space="0" w:color="auto"/>
              <w:bottom w:val="single" w:sz="4" w:space="0" w:color="auto"/>
              <w:right w:val="nil"/>
            </w:tcBorders>
            <w:hideMark/>
          </w:tcPr>
          <w:p w14:paraId="1D00E72F" w14:textId="77777777" w:rsidR="002C513B" w:rsidRPr="00FA065A" w:rsidRDefault="002C513B" w:rsidP="00C67FFD">
            <w:pPr>
              <w:autoSpaceDE w:val="0"/>
              <w:autoSpaceDN w:val="0"/>
              <w:adjustRightInd w:val="0"/>
              <w:ind w:left="129" w:firstLine="851"/>
              <w:jc w:val="both"/>
              <w:rPr>
                <w:rFonts w:cs="Times New Roman"/>
                <w:szCs w:val="28"/>
              </w:rPr>
            </w:pPr>
            <w:r w:rsidRPr="00FA065A">
              <w:rPr>
                <w:rFonts w:cs="Times New Roman"/>
                <w:szCs w:val="28"/>
              </w:rPr>
              <w:t>2.</w:t>
            </w:r>
          </w:p>
        </w:tc>
        <w:tc>
          <w:tcPr>
            <w:tcW w:w="7783" w:type="dxa"/>
            <w:tcBorders>
              <w:top w:val="single" w:sz="4" w:space="0" w:color="auto"/>
              <w:left w:val="single" w:sz="4" w:space="0" w:color="auto"/>
              <w:bottom w:val="single" w:sz="4" w:space="0" w:color="auto"/>
              <w:right w:val="nil"/>
            </w:tcBorders>
            <w:hideMark/>
          </w:tcPr>
          <w:p w14:paraId="46B1C858" w14:textId="6B33B466" w:rsidR="002C513B" w:rsidRPr="00FA065A" w:rsidRDefault="002C513B" w:rsidP="00652444">
            <w:pPr>
              <w:pStyle w:val="af2"/>
              <w:ind w:firstLine="0"/>
              <w:rPr>
                <w:szCs w:val="28"/>
              </w:rPr>
            </w:pPr>
            <w:r w:rsidRPr="00FA065A">
              <w:rPr>
                <w:szCs w:val="28"/>
              </w:rPr>
              <w:t xml:space="preserve">Основные итоги работы Контрольно-счетной палаты </w:t>
            </w:r>
            <w:r w:rsidR="00AD7783" w:rsidRPr="00FA065A">
              <w:rPr>
                <w:szCs w:val="28"/>
              </w:rPr>
              <w:t xml:space="preserve">Злынковского района </w:t>
            </w:r>
            <w:r w:rsidRPr="00FA065A">
              <w:rPr>
                <w:szCs w:val="28"/>
              </w:rPr>
              <w:t>в 20</w:t>
            </w:r>
            <w:r w:rsidR="00A06279" w:rsidRPr="00FA065A">
              <w:rPr>
                <w:szCs w:val="28"/>
              </w:rPr>
              <w:t>2</w:t>
            </w:r>
            <w:r w:rsidR="007563FF" w:rsidRPr="00FA065A">
              <w:rPr>
                <w:szCs w:val="28"/>
              </w:rPr>
              <w:t>1</w:t>
            </w:r>
            <w:r w:rsidRPr="00FA065A">
              <w:rPr>
                <w:szCs w:val="28"/>
              </w:rPr>
              <w:t>году</w:t>
            </w:r>
          </w:p>
        </w:tc>
        <w:tc>
          <w:tcPr>
            <w:tcW w:w="234" w:type="dxa"/>
            <w:tcBorders>
              <w:top w:val="single" w:sz="4" w:space="0" w:color="auto"/>
              <w:left w:val="nil"/>
              <w:bottom w:val="single" w:sz="4" w:space="0" w:color="auto"/>
              <w:right w:val="single" w:sz="4" w:space="0" w:color="auto"/>
            </w:tcBorders>
          </w:tcPr>
          <w:p w14:paraId="2D5FC2BE"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4DBEC6A5" w14:textId="64603C36" w:rsidR="002C513B"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4</w:t>
            </w:r>
          </w:p>
        </w:tc>
      </w:tr>
      <w:tr w:rsidR="00140C0D" w:rsidRPr="00FA065A" w14:paraId="6CFF4D15" w14:textId="77777777" w:rsidTr="00EF7781">
        <w:trPr>
          <w:trHeight w:val="1110"/>
        </w:trPr>
        <w:tc>
          <w:tcPr>
            <w:tcW w:w="1203" w:type="dxa"/>
            <w:tcBorders>
              <w:top w:val="single" w:sz="4" w:space="0" w:color="auto"/>
              <w:left w:val="single" w:sz="4" w:space="0" w:color="auto"/>
              <w:bottom w:val="single" w:sz="4" w:space="0" w:color="auto"/>
              <w:right w:val="nil"/>
            </w:tcBorders>
          </w:tcPr>
          <w:p w14:paraId="26F13A78" w14:textId="77777777" w:rsidR="00140C0D" w:rsidRPr="00FA065A" w:rsidRDefault="002C513B" w:rsidP="00C67FFD">
            <w:pPr>
              <w:autoSpaceDE w:val="0"/>
              <w:autoSpaceDN w:val="0"/>
              <w:adjustRightInd w:val="0"/>
              <w:ind w:left="129" w:firstLine="851"/>
              <w:jc w:val="both"/>
              <w:rPr>
                <w:rFonts w:eastAsia="Times New Roman" w:cs="Times New Roman"/>
                <w:szCs w:val="28"/>
              </w:rPr>
            </w:pPr>
            <w:r w:rsidRPr="00FA065A">
              <w:rPr>
                <w:rFonts w:eastAsia="Times New Roman" w:cs="Times New Roman"/>
                <w:szCs w:val="28"/>
              </w:rPr>
              <w:t>3.</w:t>
            </w:r>
          </w:p>
        </w:tc>
        <w:tc>
          <w:tcPr>
            <w:tcW w:w="7783" w:type="dxa"/>
            <w:tcBorders>
              <w:top w:val="single" w:sz="4" w:space="0" w:color="auto"/>
              <w:left w:val="single" w:sz="4" w:space="0" w:color="auto"/>
              <w:bottom w:val="single" w:sz="4" w:space="0" w:color="auto"/>
              <w:right w:val="nil"/>
            </w:tcBorders>
          </w:tcPr>
          <w:p w14:paraId="0F5CE317" w14:textId="09B47220" w:rsidR="002C513B" w:rsidRPr="00FA065A" w:rsidRDefault="002C513B" w:rsidP="00652444">
            <w:pPr>
              <w:pStyle w:val="af2"/>
              <w:ind w:firstLine="0"/>
              <w:rPr>
                <w:rFonts w:eastAsia="Times New Roman"/>
                <w:szCs w:val="28"/>
              </w:rPr>
            </w:pPr>
            <w:r w:rsidRPr="00FA065A">
              <w:rPr>
                <w:rFonts w:eastAsia="Times New Roman"/>
                <w:szCs w:val="28"/>
              </w:rPr>
              <w:t>Контроль за формированием</w:t>
            </w:r>
            <w:r w:rsidRPr="00FA065A">
              <w:rPr>
                <w:szCs w:val="28"/>
              </w:rPr>
              <w:t xml:space="preserve"> и исполнением бюджета </w:t>
            </w:r>
            <w:r w:rsidR="00A06279" w:rsidRPr="00FA065A">
              <w:rPr>
                <w:szCs w:val="28"/>
              </w:rPr>
              <w:t>Злынковского муниципального района Брянской области</w:t>
            </w:r>
            <w:r w:rsidR="00B4007A" w:rsidRPr="00FA065A">
              <w:rPr>
                <w:szCs w:val="28"/>
              </w:rPr>
              <w:t>,</w:t>
            </w:r>
            <w:r w:rsidRPr="00FA065A">
              <w:rPr>
                <w:szCs w:val="28"/>
              </w:rPr>
              <w:t xml:space="preserve"> бюджетов городских и сельских поселений.</w:t>
            </w:r>
          </w:p>
        </w:tc>
        <w:tc>
          <w:tcPr>
            <w:tcW w:w="234" w:type="dxa"/>
            <w:tcBorders>
              <w:top w:val="single" w:sz="4" w:space="0" w:color="auto"/>
              <w:left w:val="nil"/>
              <w:bottom w:val="single" w:sz="4" w:space="0" w:color="auto"/>
              <w:right w:val="single" w:sz="4" w:space="0" w:color="auto"/>
            </w:tcBorders>
          </w:tcPr>
          <w:p w14:paraId="7980A67E"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5780385E" w14:textId="325749C2"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11</w:t>
            </w:r>
          </w:p>
        </w:tc>
      </w:tr>
      <w:tr w:rsidR="002C513B" w:rsidRPr="00FA065A" w14:paraId="2B47CC59" w14:textId="77777777" w:rsidTr="00EF7781">
        <w:trPr>
          <w:trHeight w:val="360"/>
        </w:trPr>
        <w:tc>
          <w:tcPr>
            <w:tcW w:w="1203" w:type="dxa"/>
            <w:tcBorders>
              <w:top w:val="single" w:sz="4" w:space="0" w:color="auto"/>
              <w:left w:val="single" w:sz="4" w:space="0" w:color="auto"/>
              <w:bottom w:val="single" w:sz="4" w:space="0" w:color="auto"/>
              <w:right w:val="nil"/>
            </w:tcBorders>
          </w:tcPr>
          <w:p w14:paraId="193CFDCA" w14:textId="77777777" w:rsidR="002C513B" w:rsidRPr="00FA065A" w:rsidRDefault="002C513B" w:rsidP="00C67FFD">
            <w:pPr>
              <w:autoSpaceDE w:val="0"/>
              <w:autoSpaceDN w:val="0"/>
              <w:adjustRightInd w:val="0"/>
              <w:ind w:left="129" w:firstLine="851"/>
              <w:jc w:val="both"/>
              <w:rPr>
                <w:rFonts w:eastAsia="Times New Roman" w:cs="Times New Roman"/>
                <w:szCs w:val="28"/>
              </w:rPr>
            </w:pPr>
            <w:r w:rsidRPr="00FA065A">
              <w:rPr>
                <w:rFonts w:eastAsia="Times New Roman" w:cs="Times New Roman"/>
                <w:szCs w:val="28"/>
              </w:rPr>
              <w:t>3.1</w:t>
            </w:r>
          </w:p>
        </w:tc>
        <w:tc>
          <w:tcPr>
            <w:tcW w:w="7783" w:type="dxa"/>
            <w:tcBorders>
              <w:top w:val="single" w:sz="4" w:space="0" w:color="auto"/>
              <w:left w:val="single" w:sz="4" w:space="0" w:color="auto"/>
              <w:bottom w:val="single" w:sz="4" w:space="0" w:color="auto"/>
              <w:right w:val="nil"/>
            </w:tcBorders>
          </w:tcPr>
          <w:p w14:paraId="53E0FC3B" w14:textId="77777777" w:rsidR="002C513B" w:rsidRPr="00FA065A" w:rsidRDefault="002C513B" w:rsidP="00652444">
            <w:pPr>
              <w:autoSpaceDE w:val="0"/>
              <w:autoSpaceDN w:val="0"/>
              <w:adjustRightInd w:val="0"/>
              <w:ind w:firstLine="0"/>
              <w:jc w:val="both"/>
              <w:rPr>
                <w:rFonts w:eastAsia="Times New Roman" w:cs="Times New Roman"/>
                <w:szCs w:val="28"/>
              </w:rPr>
            </w:pPr>
            <w:r w:rsidRPr="00FA065A">
              <w:rPr>
                <w:rFonts w:eastAsia="Times New Roman" w:cs="Times New Roman"/>
                <w:szCs w:val="28"/>
              </w:rPr>
              <w:t>Предварительный контроль</w:t>
            </w:r>
          </w:p>
        </w:tc>
        <w:tc>
          <w:tcPr>
            <w:tcW w:w="234" w:type="dxa"/>
            <w:tcBorders>
              <w:top w:val="single" w:sz="4" w:space="0" w:color="auto"/>
              <w:left w:val="nil"/>
              <w:bottom w:val="single" w:sz="4" w:space="0" w:color="auto"/>
              <w:right w:val="single" w:sz="4" w:space="0" w:color="auto"/>
            </w:tcBorders>
          </w:tcPr>
          <w:p w14:paraId="79395911"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281AE820" w14:textId="1CB870EB" w:rsidR="002C513B"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11</w:t>
            </w:r>
          </w:p>
        </w:tc>
      </w:tr>
      <w:tr w:rsidR="00140C0D" w:rsidRPr="00FA065A" w14:paraId="4CEF1591" w14:textId="77777777" w:rsidTr="00EF7781">
        <w:trPr>
          <w:trHeight w:val="405"/>
        </w:trPr>
        <w:tc>
          <w:tcPr>
            <w:tcW w:w="0" w:type="auto"/>
            <w:tcBorders>
              <w:top w:val="single" w:sz="4" w:space="0" w:color="auto"/>
              <w:left w:val="single" w:sz="4" w:space="0" w:color="auto"/>
              <w:bottom w:val="single" w:sz="4" w:space="0" w:color="auto"/>
              <w:right w:val="nil"/>
            </w:tcBorders>
            <w:vAlign w:val="center"/>
            <w:hideMark/>
          </w:tcPr>
          <w:p w14:paraId="7C773910" w14:textId="77777777" w:rsidR="00140C0D" w:rsidRPr="00FA065A" w:rsidRDefault="002C513B" w:rsidP="00C67FFD">
            <w:pPr>
              <w:autoSpaceDE w:val="0"/>
              <w:autoSpaceDN w:val="0"/>
              <w:adjustRightInd w:val="0"/>
              <w:ind w:left="129" w:firstLine="851"/>
              <w:jc w:val="both"/>
              <w:rPr>
                <w:rFonts w:eastAsia="Times New Roman" w:cs="Times New Roman"/>
                <w:szCs w:val="28"/>
              </w:rPr>
            </w:pPr>
            <w:r w:rsidRPr="00FA065A">
              <w:rPr>
                <w:rFonts w:eastAsia="Times New Roman" w:cs="Times New Roman"/>
                <w:szCs w:val="28"/>
              </w:rPr>
              <w:t>3.2.</w:t>
            </w:r>
          </w:p>
        </w:tc>
        <w:tc>
          <w:tcPr>
            <w:tcW w:w="7783" w:type="dxa"/>
            <w:tcBorders>
              <w:top w:val="single" w:sz="4" w:space="0" w:color="auto"/>
              <w:left w:val="single" w:sz="4" w:space="0" w:color="auto"/>
              <w:bottom w:val="single" w:sz="4" w:space="0" w:color="auto"/>
              <w:right w:val="nil"/>
            </w:tcBorders>
            <w:hideMark/>
          </w:tcPr>
          <w:p w14:paraId="04D506A3" w14:textId="77777777" w:rsidR="00140C0D" w:rsidRPr="00FA065A" w:rsidRDefault="002C513B" w:rsidP="00652444">
            <w:pPr>
              <w:autoSpaceDE w:val="0"/>
              <w:autoSpaceDN w:val="0"/>
              <w:adjustRightInd w:val="0"/>
              <w:ind w:firstLine="0"/>
              <w:jc w:val="both"/>
              <w:rPr>
                <w:rFonts w:eastAsia="Times New Roman" w:cs="Times New Roman"/>
                <w:szCs w:val="28"/>
              </w:rPr>
            </w:pPr>
            <w:r w:rsidRPr="00FA065A">
              <w:rPr>
                <w:rFonts w:eastAsia="Times New Roman" w:cs="Times New Roman"/>
                <w:szCs w:val="28"/>
              </w:rPr>
              <w:t>Оперативный контроль</w:t>
            </w:r>
          </w:p>
        </w:tc>
        <w:tc>
          <w:tcPr>
            <w:tcW w:w="234" w:type="dxa"/>
            <w:tcBorders>
              <w:top w:val="single" w:sz="4" w:space="0" w:color="auto"/>
              <w:left w:val="nil"/>
              <w:bottom w:val="single" w:sz="4" w:space="0" w:color="auto"/>
              <w:right w:val="single" w:sz="4" w:space="0" w:color="auto"/>
            </w:tcBorders>
          </w:tcPr>
          <w:p w14:paraId="7B6C5D60"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074714A1" w14:textId="5F1950C7"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13</w:t>
            </w:r>
          </w:p>
        </w:tc>
      </w:tr>
      <w:tr w:rsidR="002C513B" w:rsidRPr="00FA065A" w14:paraId="20682BAB" w14:textId="77777777" w:rsidTr="00EF7781">
        <w:trPr>
          <w:trHeight w:val="379"/>
        </w:trPr>
        <w:tc>
          <w:tcPr>
            <w:tcW w:w="0" w:type="auto"/>
            <w:tcBorders>
              <w:top w:val="single" w:sz="4" w:space="0" w:color="auto"/>
              <w:left w:val="single" w:sz="4" w:space="0" w:color="auto"/>
              <w:bottom w:val="single" w:sz="4" w:space="0" w:color="auto"/>
              <w:right w:val="nil"/>
            </w:tcBorders>
            <w:vAlign w:val="center"/>
            <w:hideMark/>
          </w:tcPr>
          <w:p w14:paraId="0B1B348B" w14:textId="77777777" w:rsidR="002C513B" w:rsidRPr="00FA065A" w:rsidRDefault="002C513B" w:rsidP="00C67FFD">
            <w:pPr>
              <w:autoSpaceDE w:val="0"/>
              <w:autoSpaceDN w:val="0"/>
              <w:adjustRightInd w:val="0"/>
              <w:ind w:left="129" w:firstLine="851"/>
              <w:jc w:val="both"/>
              <w:rPr>
                <w:rFonts w:cs="Times New Roman"/>
                <w:szCs w:val="28"/>
              </w:rPr>
            </w:pPr>
            <w:r w:rsidRPr="00FA065A">
              <w:rPr>
                <w:rFonts w:cs="Times New Roman"/>
                <w:szCs w:val="28"/>
              </w:rPr>
              <w:t>3.3.</w:t>
            </w:r>
          </w:p>
        </w:tc>
        <w:tc>
          <w:tcPr>
            <w:tcW w:w="7783" w:type="dxa"/>
            <w:tcBorders>
              <w:top w:val="single" w:sz="4" w:space="0" w:color="auto"/>
              <w:left w:val="single" w:sz="4" w:space="0" w:color="auto"/>
              <w:bottom w:val="single" w:sz="4" w:space="0" w:color="auto"/>
              <w:right w:val="nil"/>
            </w:tcBorders>
            <w:hideMark/>
          </w:tcPr>
          <w:p w14:paraId="2DBB7C4F" w14:textId="26072BC3" w:rsidR="002C513B" w:rsidRPr="00FA065A" w:rsidRDefault="00A06279" w:rsidP="00652444">
            <w:pPr>
              <w:autoSpaceDE w:val="0"/>
              <w:autoSpaceDN w:val="0"/>
              <w:adjustRightInd w:val="0"/>
              <w:ind w:firstLine="0"/>
              <w:jc w:val="both"/>
              <w:rPr>
                <w:rFonts w:eastAsia="Times New Roman" w:cs="Times New Roman"/>
                <w:szCs w:val="28"/>
              </w:rPr>
            </w:pPr>
            <w:r w:rsidRPr="00FA065A">
              <w:rPr>
                <w:rFonts w:eastAsia="Times New Roman" w:cs="Times New Roman"/>
                <w:szCs w:val="28"/>
              </w:rPr>
              <w:t>Последующий контроль</w:t>
            </w:r>
          </w:p>
        </w:tc>
        <w:tc>
          <w:tcPr>
            <w:tcW w:w="234" w:type="dxa"/>
            <w:tcBorders>
              <w:top w:val="single" w:sz="4" w:space="0" w:color="auto"/>
              <w:left w:val="nil"/>
              <w:bottom w:val="single" w:sz="4" w:space="0" w:color="auto"/>
              <w:right w:val="single" w:sz="4" w:space="0" w:color="auto"/>
            </w:tcBorders>
          </w:tcPr>
          <w:p w14:paraId="0C9CA4F0"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7070548A" w14:textId="5F067C9A" w:rsidR="002C513B"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15</w:t>
            </w:r>
          </w:p>
        </w:tc>
      </w:tr>
      <w:tr w:rsidR="002C513B" w:rsidRPr="00FA065A" w14:paraId="74298AB5" w14:textId="77777777" w:rsidTr="00EF7781">
        <w:trPr>
          <w:trHeight w:val="480"/>
        </w:trPr>
        <w:tc>
          <w:tcPr>
            <w:tcW w:w="0" w:type="auto"/>
            <w:tcBorders>
              <w:top w:val="single" w:sz="4" w:space="0" w:color="auto"/>
              <w:left w:val="single" w:sz="4" w:space="0" w:color="auto"/>
              <w:bottom w:val="single" w:sz="4" w:space="0" w:color="auto"/>
              <w:right w:val="nil"/>
            </w:tcBorders>
            <w:vAlign w:val="center"/>
            <w:hideMark/>
          </w:tcPr>
          <w:p w14:paraId="57600A93" w14:textId="77777777" w:rsidR="002C513B" w:rsidRPr="00FA065A" w:rsidRDefault="00EF7781" w:rsidP="00C67FFD">
            <w:pPr>
              <w:autoSpaceDE w:val="0"/>
              <w:autoSpaceDN w:val="0"/>
              <w:adjustRightInd w:val="0"/>
              <w:ind w:left="129" w:firstLine="851"/>
              <w:jc w:val="both"/>
              <w:rPr>
                <w:rFonts w:cs="Times New Roman"/>
                <w:szCs w:val="28"/>
              </w:rPr>
            </w:pPr>
            <w:r w:rsidRPr="00FA065A">
              <w:rPr>
                <w:rFonts w:cs="Times New Roman"/>
                <w:szCs w:val="28"/>
              </w:rPr>
              <w:t>4.</w:t>
            </w:r>
          </w:p>
        </w:tc>
        <w:tc>
          <w:tcPr>
            <w:tcW w:w="7783" w:type="dxa"/>
            <w:tcBorders>
              <w:top w:val="single" w:sz="4" w:space="0" w:color="auto"/>
              <w:left w:val="single" w:sz="4" w:space="0" w:color="auto"/>
              <w:bottom w:val="single" w:sz="4" w:space="0" w:color="auto"/>
              <w:right w:val="nil"/>
            </w:tcBorders>
            <w:hideMark/>
          </w:tcPr>
          <w:p w14:paraId="1A827FDF" w14:textId="77777777" w:rsidR="002C513B" w:rsidRPr="00FA065A" w:rsidRDefault="00EF7781" w:rsidP="00652444">
            <w:pPr>
              <w:pStyle w:val="af2"/>
              <w:ind w:firstLine="0"/>
              <w:rPr>
                <w:szCs w:val="28"/>
              </w:rPr>
            </w:pPr>
            <w:r w:rsidRPr="00FA065A">
              <w:rPr>
                <w:szCs w:val="28"/>
              </w:rPr>
              <w:t>Краткая характеристика контрольных мероприятий</w:t>
            </w:r>
          </w:p>
        </w:tc>
        <w:tc>
          <w:tcPr>
            <w:tcW w:w="234" w:type="dxa"/>
            <w:tcBorders>
              <w:top w:val="single" w:sz="4" w:space="0" w:color="auto"/>
              <w:left w:val="nil"/>
              <w:bottom w:val="single" w:sz="4" w:space="0" w:color="auto"/>
              <w:right w:val="single" w:sz="4" w:space="0" w:color="auto"/>
            </w:tcBorders>
          </w:tcPr>
          <w:p w14:paraId="1B705904" w14:textId="77777777" w:rsidR="002C513B" w:rsidRPr="00FA065A" w:rsidRDefault="002C513B" w:rsidP="00C67FFD">
            <w:pPr>
              <w:autoSpaceDE w:val="0"/>
              <w:autoSpaceDN w:val="0"/>
              <w:adjustRightInd w:val="0"/>
              <w:ind w:left="129" w:firstLine="851"/>
              <w:jc w:val="both"/>
              <w:rPr>
                <w:rFonts w:eastAsia="Times New Roman" w:cs="Times New Roman"/>
                <w:szCs w:val="28"/>
              </w:rPr>
            </w:pPr>
          </w:p>
          <w:p w14:paraId="4013C179" w14:textId="77777777" w:rsidR="002C513B" w:rsidRPr="00FA065A" w:rsidRDefault="002C513B"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50F222B0" w14:textId="37B8924B" w:rsidR="002C513B" w:rsidRPr="00FA065A" w:rsidRDefault="00CC5F54" w:rsidP="00CC5F54">
            <w:pPr>
              <w:autoSpaceDE w:val="0"/>
              <w:autoSpaceDN w:val="0"/>
              <w:adjustRightInd w:val="0"/>
              <w:ind w:firstLine="0"/>
              <w:jc w:val="both"/>
              <w:rPr>
                <w:rFonts w:cs="Times New Roman"/>
                <w:szCs w:val="28"/>
              </w:rPr>
            </w:pPr>
            <w:r>
              <w:rPr>
                <w:rFonts w:cs="Times New Roman"/>
                <w:szCs w:val="28"/>
              </w:rPr>
              <w:t>17</w:t>
            </w:r>
          </w:p>
        </w:tc>
      </w:tr>
      <w:tr w:rsidR="00EF7781" w:rsidRPr="00FA065A" w14:paraId="03757B91" w14:textId="77777777" w:rsidTr="00EF7781">
        <w:trPr>
          <w:trHeight w:val="469"/>
        </w:trPr>
        <w:tc>
          <w:tcPr>
            <w:tcW w:w="0" w:type="auto"/>
            <w:tcBorders>
              <w:top w:val="single" w:sz="4" w:space="0" w:color="auto"/>
              <w:left w:val="single" w:sz="4" w:space="0" w:color="auto"/>
              <w:bottom w:val="single" w:sz="4" w:space="0" w:color="auto"/>
              <w:right w:val="nil"/>
            </w:tcBorders>
            <w:vAlign w:val="center"/>
            <w:hideMark/>
          </w:tcPr>
          <w:p w14:paraId="78BB3A9C" w14:textId="77777777" w:rsidR="00EF7781" w:rsidRPr="00FA065A" w:rsidRDefault="00EF7781" w:rsidP="00C67FFD">
            <w:pPr>
              <w:autoSpaceDE w:val="0"/>
              <w:autoSpaceDN w:val="0"/>
              <w:adjustRightInd w:val="0"/>
              <w:ind w:left="129" w:firstLine="851"/>
              <w:jc w:val="both"/>
              <w:rPr>
                <w:rFonts w:cs="Times New Roman"/>
                <w:szCs w:val="28"/>
              </w:rPr>
            </w:pPr>
            <w:r w:rsidRPr="00FA065A">
              <w:rPr>
                <w:rFonts w:cs="Times New Roman"/>
                <w:szCs w:val="28"/>
              </w:rPr>
              <w:t>5.</w:t>
            </w:r>
          </w:p>
        </w:tc>
        <w:tc>
          <w:tcPr>
            <w:tcW w:w="7783" w:type="dxa"/>
            <w:tcBorders>
              <w:top w:val="single" w:sz="4" w:space="0" w:color="auto"/>
              <w:left w:val="single" w:sz="4" w:space="0" w:color="auto"/>
              <w:bottom w:val="single" w:sz="4" w:space="0" w:color="auto"/>
              <w:right w:val="nil"/>
            </w:tcBorders>
            <w:hideMark/>
          </w:tcPr>
          <w:p w14:paraId="41C4726D" w14:textId="77777777" w:rsidR="00EF7781" w:rsidRPr="00FA065A" w:rsidRDefault="00EF7781" w:rsidP="00652444">
            <w:pPr>
              <w:pStyle w:val="af2"/>
              <w:ind w:firstLine="0"/>
              <w:rPr>
                <w:szCs w:val="28"/>
              </w:rPr>
            </w:pPr>
            <w:r w:rsidRPr="00FA065A">
              <w:rPr>
                <w:szCs w:val="28"/>
              </w:rPr>
              <w:t>Краткая характеристика экспертно-аналитических мероприятий</w:t>
            </w:r>
          </w:p>
        </w:tc>
        <w:tc>
          <w:tcPr>
            <w:tcW w:w="234" w:type="dxa"/>
            <w:tcBorders>
              <w:top w:val="single" w:sz="4" w:space="0" w:color="auto"/>
              <w:left w:val="nil"/>
              <w:bottom w:val="single" w:sz="4" w:space="0" w:color="auto"/>
              <w:right w:val="single" w:sz="4" w:space="0" w:color="auto"/>
            </w:tcBorders>
          </w:tcPr>
          <w:p w14:paraId="28668DE6" w14:textId="77777777" w:rsidR="00EF7781" w:rsidRPr="00FA065A" w:rsidRDefault="00EF7781" w:rsidP="00652444">
            <w:pPr>
              <w:pStyle w:val="af2"/>
              <w:rPr>
                <w:szCs w:val="28"/>
              </w:rPr>
            </w:pPr>
          </w:p>
          <w:p w14:paraId="015E8348" w14:textId="77777777" w:rsidR="00EF7781" w:rsidRPr="00FA065A" w:rsidRDefault="00EF7781" w:rsidP="00652444">
            <w:pPr>
              <w:pStyle w:val="af2"/>
              <w:rPr>
                <w:szCs w:val="28"/>
              </w:rPr>
            </w:pPr>
          </w:p>
        </w:tc>
        <w:tc>
          <w:tcPr>
            <w:tcW w:w="1007" w:type="dxa"/>
            <w:tcBorders>
              <w:top w:val="single" w:sz="4" w:space="0" w:color="auto"/>
              <w:left w:val="nil"/>
              <w:bottom w:val="single" w:sz="4" w:space="0" w:color="auto"/>
              <w:right w:val="single" w:sz="4" w:space="0" w:color="auto"/>
            </w:tcBorders>
          </w:tcPr>
          <w:p w14:paraId="21DF02A7" w14:textId="773722F0" w:rsidR="00EF7781" w:rsidRPr="00FA065A" w:rsidRDefault="00CC5F54" w:rsidP="00CC5F54">
            <w:pPr>
              <w:autoSpaceDE w:val="0"/>
              <w:autoSpaceDN w:val="0"/>
              <w:adjustRightInd w:val="0"/>
              <w:ind w:firstLine="0"/>
              <w:jc w:val="both"/>
              <w:rPr>
                <w:rFonts w:cs="Times New Roman"/>
                <w:szCs w:val="28"/>
              </w:rPr>
            </w:pPr>
            <w:r>
              <w:rPr>
                <w:rFonts w:cs="Times New Roman"/>
                <w:szCs w:val="28"/>
              </w:rPr>
              <w:t>30</w:t>
            </w:r>
          </w:p>
        </w:tc>
      </w:tr>
      <w:tr w:rsidR="00140C0D" w:rsidRPr="00FA065A" w14:paraId="0493B531" w14:textId="77777777" w:rsidTr="00EF7781">
        <w:trPr>
          <w:trHeight w:val="30"/>
        </w:trPr>
        <w:tc>
          <w:tcPr>
            <w:tcW w:w="1203" w:type="dxa"/>
            <w:vMerge w:val="restart"/>
            <w:tcBorders>
              <w:top w:val="single" w:sz="4" w:space="0" w:color="auto"/>
              <w:left w:val="single" w:sz="4" w:space="0" w:color="auto"/>
              <w:bottom w:val="single" w:sz="4" w:space="0" w:color="auto"/>
              <w:right w:val="nil"/>
            </w:tcBorders>
          </w:tcPr>
          <w:p w14:paraId="4D121FD0" w14:textId="77777777" w:rsidR="00140C0D" w:rsidRPr="00FA065A" w:rsidRDefault="00140C0D" w:rsidP="00C67FFD">
            <w:pPr>
              <w:autoSpaceDE w:val="0"/>
              <w:autoSpaceDN w:val="0"/>
              <w:adjustRightInd w:val="0"/>
              <w:ind w:left="129" w:firstLine="851"/>
              <w:jc w:val="both"/>
              <w:rPr>
                <w:rFonts w:eastAsia="Times New Roman" w:cs="Times New Roman"/>
                <w:szCs w:val="28"/>
              </w:rPr>
            </w:pPr>
          </w:p>
          <w:p w14:paraId="4B5B3E40"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6.</w:t>
            </w:r>
          </w:p>
        </w:tc>
        <w:tc>
          <w:tcPr>
            <w:tcW w:w="7783" w:type="dxa"/>
            <w:tcBorders>
              <w:top w:val="single" w:sz="4" w:space="0" w:color="auto"/>
              <w:left w:val="single" w:sz="4" w:space="0" w:color="auto"/>
              <w:bottom w:val="nil"/>
              <w:right w:val="nil"/>
            </w:tcBorders>
            <w:hideMark/>
          </w:tcPr>
          <w:p w14:paraId="066FEA94" w14:textId="77777777" w:rsidR="00140C0D" w:rsidRPr="00FA065A" w:rsidRDefault="00140C0D" w:rsidP="00C67FFD">
            <w:pPr>
              <w:ind w:firstLine="851"/>
              <w:rPr>
                <w:rFonts w:eastAsiaTheme="minorEastAsia" w:cs="Times New Roman"/>
                <w:szCs w:val="28"/>
              </w:rPr>
            </w:pPr>
          </w:p>
        </w:tc>
        <w:tc>
          <w:tcPr>
            <w:tcW w:w="234" w:type="dxa"/>
            <w:tcBorders>
              <w:top w:val="single" w:sz="4" w:space="0" w:color="auto"/>
              <w:left w:val="nil"/>
              <w:bottom w:val="nil"/>
              <w:right w:val="single" w:sz="4" w:space="0" w:color="auto"/>
            </w:tcBorders>
          </w:tcPr>
          <w:p w14:paraId="0E86F4A1"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nil"/>
              <w:right w:val="single" w:sz="4" w:space="0" w:color="auto"/>
            </w:tcBorders>
          </w:tcPr>
          <w:p w14:paraId="6A637530" w14:textId="6C2A0420"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53</w:t>
            </w:r>
          </w:p>
        </w:tc>
      </w:tr>
      <w:tr w:rsidR="00140C0D" w:rsidRPr="00FA065A" w14:paraId="3E55A9A7" w14:textId="77777777" w:rsidTr="00EF7781">
        <w:trPr>
          <w:trHeight w:val="315"/>
        </w:trPr>
        <w:tc>
          <w:tcPr>
            <w:tcW w:w="0" w:type="auto"/>
            <w:vMerge/>
            <w:tcBorders>
              <w:top w:val="single" w:sz="4" w:space="0" w:color="auto"/>
              <w:left w:val="single" w:sz="4" w:space="0" w:color="auto"/>
              <w:bottom w:val="single" w:sz="4" w:space="0" w:color="auto"/>
              <w:right w:val="nil"/>
            </w:tcBorders>
            <w:vAlign w:val="center"/>
            <w:hideMark/>
          </w:tcPr>
          <w:p w14:paraId="319ACADB" w14:textId="77777777" w:rsidR="00140C0D" w:rsidRPr="00FA065A" w:rsidRDefault="00140C0D" w:rsidP="00C67FFD">
            <w:pPr>
              <w:ind w:firstLine="851"/>
              <w:rPr>
                <w:rFonts w:eastAsia="Times New Roman" w:cs="Times New Roman"/>
                <w:szCs w:val="28"/>
              </w:rPr>
            </w:pPr>
          </w:p>
        </w:tc>
        <w:tc>
          <w:tcPr>
            <w:tcW w:w="7783" w:type="dxa"/>
            <w:tcBorders>
              <w:top w:val="nil"/>
              <w:left w:val="single" w:sz="4" w:space="0" w:color="auto"/>
              <w:bottom w:val="single" w:sz="4" w:space="0" w:color="auto"/>
              <w:right w:val="nil"/>
            </w:tcBorders>
            <w:hideMark/>
          </w:tcPr>
          <w:p w14:paraId="1A64F3ED" w14:textId="4C6ED4DD" w:rsidR="00140C0D" w:rsidRPr="00FA065A" w:rsidRDefault="00EF7781" w:rsidP="00652444">
            <w:pPr>
              <w:pStyle w:val="af2"/>
              <w:ind w:firstLine="0"/>
              <w:rPr>
                <w:rFonts w:eastAsia="Times New Roman"/>
                <w:szCs w:val="28"/>
              </w:rPr>
            </w:pPr>
            <w:r w:rsidRPr="00FA065A">
              <w:rPr>
                <w:szCs w:val="28"/>
              </w:rPr>
              <w:t>Взаимодействие Контрольно-счетной палаты</w:t>
            </w:r>
            <w:r w:rsidR="00AD7783" w:rsidRPr="00FA065A">
              <w:rPr>
                <w:szCs w:val="28"/>
              </w:rPr>
              <w:t xml:space="preserve"> Злынковского </w:t>
            </w:r>
            <w:r w:rsidR="00A06279" w:rsidRPr="00FA065A">
              <w:rPr>
                <w:szCs w:val="28"/>
              </w:rPr>
              <w:t>района с</w:t>
            </w:r>
            <w:r w:rsidRPr="00FA065A">
              <w:rPr>
                <w:szCs w:val="28"/>
              </w:rPr>
              <w:t xml:space="preserve"> государственными и муниципальными органами</w:t>
            </w:r>
            <w:r w:rsidR="00140C0D" w:rsidRPr="00FA065A">
              <w:rPr>
                <w:szCs w:val="28"/>
              </w:rPr>
              <w:t xml:space="preserve">                                                          </w:t>
            </w:r>
          </w:p>
        </w:tc>
        <w:tc>
          <w:tcPr>
            <w:tcW w:w="234" w:type="dxa"/>
            <w:tcBorders>
              <w:top w:val="nil"/>
              <w:left w:val="nil"/>
              <w:bottom w:val="single" w:sz="4" w:space="0" w:color="auto"/>
              <w:right w:val="single" w:sz="4" w:space="0" w:color="auto"/>
            </w:tcBorders>
          </w:tcPr>
          <w:p w14:paraId="2DEE7FB3"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nil"/>
              <w:left w:val="nil"/>
              <w:bottom w:val="single" w:sz="4" w:space="0" w:color="auto"/>
              <w:right w:val="single" w:sz="4" w:space="0" w:color="auto"/>
            </w:tcBorders>
          </w:tcPr>
          <w:p w14:paraId="31A5BD23" w14:textId="7C533A0D" w:rsidR="00140C0D" w:rsidRPr="00FA065A" w:rsidRDefault="00140C0D" w:rsidP="00C67FFD">
            <w:pPr>
              <w:autoSpaceDE w:val="0"/>
              <w:autoSpaceDN w:val="0"/>
              <w:adjustRightInd w:val="0"/>
              <w:ind w:left="129" w:firstLine="851"/>
              <w:jc w:val="both"/>
              <w:rPr>
                <w:rFonts w:eastAsia="Times New Roman" w:cs="Times New Roman"/>
                <w:szCs w:val="28"/>
              </w:rPr>
            </w:pPr>
          </w:p>
        </w:tc>
      </w:tr>
      <w:tr w:rsidR="00140C0D" w:rsidRPr="00FA065A" w14:paraId="4E87E217" w14:textId="77777777" w:rsidTr="00EF7781">
        <w:trPr>
          <w:trHeight w:val="60"/>
        </w:trPr>
        <w:tc>
          <w:tcPr>
            <w:tcW w:w="1203" w:type="dxa"/>
            <w:vMerge w:val="restart"/>
            <w:tcBorders>
              <w:top w:val="single" w:sz="4" w:space="0" w:color="auto"/>
              <w:left w:val="single" w:sz="4" w:space="0" w:color="auto"/>
              <w:bottom w:val="single" w:sz="4" w:space="0" w:color="auto"/>
              <w:right w:val="nil"/>
            </w:tcBorders>
          </w:tcPr>
          <w:p w14:paraId="775A3F82"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7.</w:t>
            </w:r>
          </w:p>
        </w:tc>
        <w:tc>
          <w:tcPr>
            <w:tcW w:w="7783" w:type="dxa"/>
            <w:tcBorders>
              <w:top w:val="single" w:sz="4" w:space="0" w:color="auto"/>
              <w:left w:val="single" w:sz="4" w:space="0" w:color="auto"/>
              <w:bottom w:val="nil"/>
              <w:right w:val="nil"/>
            </w:tcBorders>
            <w:hideMark/>
          </w:tcPr>
          <w:p w14:paraId="5C43683E" w14:textId="77777777" w:rsidR="00140C0D" w:rsidRPr="00FA065A" w:rsidRDefault="00EF7781" w:rsidP="00652444">
            <w:pPr>
              <w:pStyle w:val="af2"/>
              <w:ind w:firstLine="0"/>
              <w:rPr>
                <w:szCs w:val="28"/>
              </w:rPr>
            </w:pPr>
            <w:r w:rsidRPr="00FA065A">
              <w:rPr>
                <w:szCs w:val="28"/>
              </w:rPr>
              <w:t>Информация о деятельности Контрольно-счетной палаты</w:t>
            </w:r>
            <w:r w:rsidR="00AD7783" w:rsidRPr="00FA065A">
              <w:rPr>
                <w:szCs w:val="28"/>
              </w:rPr>
              <w:t xml:space="preserve"> Злынковского района</w:t>
            </w:r>
          </w:p>
        </w:tc>
        <w:tc>
          <w:tcPr>
            <w:tcW w:w="234" w:type="dxa"/>
            <w:tcBorders>
              <w:top w:val="single" w:sz="4" w:space="0" w:color="auto"/>
              <w:left w:val="nil"/>
              <w:bottom w:val="nil"/>
              <w:right w:val="single" w:sz="4" w:space="0" w:color="auto"/>
            </w:tcBorders>
          </w:tcPr>
          <w:p w14:paraId="210302D8"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nil"/>
              <w:right w:val="single" w:sz="4" w:space="0" w:color="auto"/>
            </w:tcBorders>
          </w:tcPr>
          <w:p w14:paraId="0B90D6AA" w14:textId="00ED6E41"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54</w:t>
            </w:r>
          </w:p>
        </w:tc>
      </w:tr>
      <w:tr w:rsidR="00140C0D" w:rsidRPr="00FA065A" w14:paraId="0002A8B6" w14:textId="77777777" w:rsidTr="00EF7781">
        <w:trPr>
          <w:trHeight w:val="70"/>
        </w:trPr>
        <w:tc>
          <w:tcPr>
            <w:tcW w:w="0" w:type="auto"/>
            <w:vMerge/>
            <w:tcBorders>
              <w:top w:val="single" w:sz="4" w:space="0" w:color="auto"/>
              <w:left w:val="single" w:sz="4" w:space="0" w:color="auto"/>
              <w:bottom w:val="single" w:sz="4" w:space="0" w:color="auto"/>
              <w:right w:val="nil"/>
            </w:tcBorders>
            <w:vAlign w:val="center"/>
            <w:hideMark/>
          </w:tcPr>
          <w:p w14:paraId="4DF97E3F" w14:textId="77777777" w:rsidR="00140C0D" w:rsidRPr="00FA065A" w:rsidRDefault="00140C0D" w:rsidP="00C67FFD">
            <w:pPr>
              <w:ind w:firstLine="851"/>
              <w:rPr>
                <w:rFonts w:eastAsia="Times New Roman" w:cs="Times New Roman"/>
                <w:szCs w:val="28"/>
              </w:rPr>
            </w:pPr>
          </w:p>
        </w:tc>
        <w:tc>
          <w:tcPr>
            <w:tcW w:w="7783" w:type="dxa"/>
            <w:tcBorders>
              <w:top w:val="nil"/>
              <w:left w:val="single" w:sz="4" w:space="0" w:color="auto"/>
              <w:bottom w:val="single" w:sz="4" w:space="0" w:color="auto"/>
              <w:right w:val="nil"/>
            </w:tcBorders>
            <w:hideMark/>
          </w:tcPr>
          <w:p w14:paraId="776D1452" w14:textId="77777777" w:rsidR="00140C0D" w:rsidRPr="00FA065A" w:rsidRDefault="00140C0D" w:rsidP="00652444">
            <w:pPr>
              <w:pStyle w:val="af2"/>
              <w:rPr>
                <w:rFonts w:eastAsia="Times New Roman"/>
                <w:szCs w:val="28"/>
              </w:rPr>
            </w:pPr>
            <w:r w:rsidRPr="00FA065A">
              <w:rPr>
                <w:szCs w:val="28"/>
              </w:rPr>
              <w:t xml:space="preserve"> </w:t>
            </w:r>
          </w:p>
        </w:tc>
        <w:tc>
          <w:tcPr>
            <w:tcW w:w="234" w:type="dxa"/>
            <w:tcBorders>
              <w:top w:val="nil"/>
              <w:left w:val="nil"/>
              <w:bottom w:val="single" w:sz="4" w:space="0" w:color="auto"/>
              <w:right w:val="single" w:sz="4" w:space="0" w:color="auto"/>
            </w:tcBorders>
          </w:tcPr>
          <w:p w14:paraId="2EB17B09"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nil"/>
              <w:left w:val="nil"/>
              <w:bottom w:val="single" w:sz="4" w:space="0" w:color="auto"/>
              <w:right w:val="single" w:sz="4" w:space="0" w:color="auto"/>
            </w:tcBorders>
          </w:tcPr>
          <w:p w14:paraId="69C9DBD0"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r>
      <w:tr w:rsidR="00140C0D" w:rsidRPr="00FA065A" w14:paraId="77403E51" w14:textId="77777777" w:rsidTr="00EF7781">
        <w:tc>
          <w:tcPr>
            <w:tcW w:w="1203" w:type="dxa"/>
            <w:tcBorders>
              <w:top w:val="single" w:sz="4" w:space="0" w:color="auto"/>
              <w:left w:val="single" w:sz="4" w:space="0" w:color="auto"/>
              <w:bottom w:val="single" w:sz="4" w:space="0" w:color="auto"/>
              <w:right w:val="nil"/>
            </w:tcBorders>
            <w:hideMark/>
          </w:tcPr>
          <w:p w14:paraId="010F020C"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8.</w:t>
            </w:r>
          </w:p>
        </w:tc>
        <w:tc>
          <w:tcPr>
            <w:tcW w:w="7783" w:type="dxa"/>
            <w:tcBorders>
              <w:top w:val="single" w:sz="4" w:space="0" w:color="auto"/>
              <w:left w:val="single" w:sz="4" w:space="0" w:color="auto"/>
              <w:bottom w:val="single" w:sz="4" w:space="0" w:color="auto"/>
              <w:right w:val="nil"/>
            </w:tcBorders>
            <w:hideMark/>
          </w:tcPr>
          <w:p w14:paraId="37CE351E" w14:textId="77777777" w:rsidR="00140C0D" w:rsidRPr="00FA065A" w:rsidRDefault="00EF7781" w:rsidP="00652444">
            <w:pPr>
              <w:pStyle w:val="af2"/>
              <w:ind w:firstLine="0"/>
              <w:rPr>
                <w:rFonts w:eastAsia="Times New Roman"/>
                <w:szCs w:val="28"/>
              </w:rPr>
            </w:pPr>
            <w:r w:rsidRPr="00FA065A">
              <w:rPr>
                <w:szCs w:val="28"/>
              </w:rPr>
              <w:t>Обеспечение деятельности Контрольно-счетной палаты</w:t>
            </w:r>
            <w:r w:rsidR="00AD7783" w:rsidRPr="00FA065A">
              <w:rPr>
                <w:szCs w:val="28"/>
              </w:rPr>
              <w:t xml:space="preserve"> Злынковского района</w:t>
            </w:r>
          </w:p>
        </w:tc>
        <w:tc>
          <w:tcPr>
            <w:tcW w:w="234" w:type="dxa"/>
            <w:tcBorders>
              <w:top w:val="single" w:sz="4" w:space="0" w:color="auto"/>
              <w:left w:val="nil"/>
              <w:bottom w:val="single" w:sz="4" w:space="0" w:color="auto"/>
              <w:right w:val="single" w:sz="4" w:space="0" w:color="auto"/>
            </w:tcBorders>
          </w:tcPr>
          <w:p w14:paraId="7CD88E65"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1ADBA471" w14:textId="5E034A80"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55</w:t>
            </w:r>
          </w:p>
        </w:tc>
      </w:tr>
      <w:tr w:rsidR="00140C0D" w:rsidRPr="00FA065A" w14:paraId="2108AC80" w14:textId="77777777" w:rsidTr="00EF7781">
        <w:trPr>
          <w:trHeight w:val="360"/>
        </w:trPr>
        <w:tc>
          <w:tcPr>
            <w:tcW w:w="1203" w:type="dxa"/>
            <w:tcBorders>
              <w:top w:val="single" w:sz="4" w:space="0" w:color="auto"/>
              <w:left w:val="single" w:sz="4" w:space="0" w:color="auto"/>
              <w:bottom w:val="single" w:sz="4" w:space="0" w:color="auto"/>
              <w:right w:val="nil"/>
            </w:tcBorders>
            <w:hideMark/>
          </w:tcPr>
          <w:p w14:paraId="76A39D43" w14:textId="77777777" w:rsidR="00140C0D" w:rsidRPr="00FA065A" w:rsidRDefault="00EF7781" w:rsidP="00C67FFD">
            <w:pPr>
              <w:autoSpaceDE w:val="0"/>
              <w:autoSpaceDN w:val="0"/>
              <w:adjustRightInd w:val="0"/>
              <w:ind w:left="129" w:firstLine="851"/>
              <w:jc w:val="both"/>
              <w:rPr>
                <w:rFonts w:eastAsia="Times New Roman" w:cs="Times New Roman"/>
                <w:szCs w:val="28"/>
              </w:rPr>
            </w:pPr>
            <w:r w:rsidRPr="00FA065A">
              <w:rPr>
                <w:rFonts w:cs="Times New Roman"/>
                <w:szCs w:val="28"/>
              </w:rPr>
              <w:t>9.</w:t>
            </w:r>
          </w:p>
        </w:tc>
        <w:tc>
          <w:tcPr>
            <w:tcW w:w="7783" w:type="dxa"/>
            <w:tcBorders>
              <w:top w:val="single" w:sz="4" w:space="0" w:color="auto"/>
              <w:left w:val="single" w:sz="4" w:space="0" w:color="auto"/>
              <w:bottom w:val="single" w:sz="4" w:space="0" w:color="auto"/>
              <w:right w:val="nil"/>
            </w:tcBorders>
            <w:hideMark/>
          </w:tcPr>
          <w:p w14:paraId="7DD50CA5" w14:textId="77777777" w:rsidR="00140C0D" w:rsidRPr="00FA065A" w:rsidRDefault="00EF7781" w:rsidP="007563FF">
            <w:pPr>
              <w:autoSpaceDE w:val="0"/>
              <w:autoSpaceDN w:val="0"/>
              <w:adjustRightInd w:val="0"/>
              <w:ind w:firstLine="0"/>
              <w:jc w:val="both"/>
              <w:rPr>
                <w:rFonts w:eastAsia="Times New Roman" w:cs="Times New Roman"/>
                <w:szCs w:val="28"/>
              </w:rPr>
            </w:pPr>
            <w:r w:rsidRPr="00FA065A">
              <w:rPr>
                <w:rFonts w:eastAsia="Times New Roman" w:cs="Times New Roman"/>
                <w:szCs w:val="28"/>
              </w:rPr>
              <w:t>Заключительные положения.</w:t>
            </w:r>
          </w:p>
        </w:tc>
        <w:tc>
          <w:tcPr>
            <w:tcW w:w="234" w:type="dxa"/>
            <w:tcBorders>
              <w:top w:val="single" w:sz="4" w:space="0" w:color="auto"/>
              <w:left w:val="nil"/>
              <w:bottom w:val="single" w:sz="4" w:space="0" w:color="auto"/>
              <w:right w:val="single" w:sz="4" w:space="0" w:color="auto"/>
            </w:tcBorders>
          </w:tcPr>
          <w:p w14:paraId="71531923" w14:textId="77777777" w:rsidR="00140C0D" w:rsidRPr="00FA065A" w:rsidRDefault="00140C0D" w:rsidP="00C67FFD">
            <w:pPr>
              <w:autoSpaceDE w:val="0"/>
              <w:autoSpaceDN w:val="0"/>
              <w:adjustRightInd w:val="0"/>
              <w:ind w:left="129" w:firstLine="851"/>
              <w:jc w:val="both"/>
              <w:rPr>
                <w:rFonts w:eastAsia="Times New Roman" w:cs="Times New Roman"/>
                <w:szCs w:val="28"/>
              </w:rPr>
            </w:pPr>
          </w:p>
        </w:tc>
        <w:tc>
          <w:tcPr>
            <w:tcW w:w="1007" w:type="dxa"/>
            <w:tcBorders>
              <w:top w:val="single" w:sz="4" w:space="0" w:color="auto"/>
              <w:left w:val="nil"/>
              <w:bottom w:val="single" w:sz="4" w:space="0" w:color="auto"/>
              <w:right w:val="single" w:sz="4" w:space="0" w:color="auto"/>
            </w:tcBorders>
          </w:tcPr>
          <w:p w14:paraId="1BF85605" w14:textId="2E2D6A42" w:rsidR="00140C0D" w:rsidRPr="00FA065A" w:rsidRDefault="00CC5F54" w:rsidP="00CC5F54">
            <w:pPr>
              <w:autoSpaceDE w:val="0"/>
              <w:autoSpaceDN w:val="0"/>
              <w:adjustRightInd w:val="0"/>
              <w:ind w:firstLine="0"/>
              <w:jc w:val="both"/>
              <w:rPr>
                <w:rFonts w:eastAsia="Times New Roman" w:cs="Times New Roman"/>
                <w:szCs w:val="28"/>
              </w:rPr>
            </w:pPr>
            <w:r>
              <w:rPr>
                <w:rFonts w:eastAsia="Times New Roman" w:cs="Times New Roman"/>
                <w:szCs w:val="28"/>
              </w:rPr>
              <w:t>57</w:t>
            </w:r>
          </w:p>
        </w:tc>
      </w:tr>
    </w:tbl>
    <w:p w14:paraId="2C254FAE" w14:textId="4C29FA0B" w:rsidR="00985242" w:rsidRPr="00826A64" w:rsidRDefault="00140C0D" w:rsidP="00FA065A">
      <w:pPr>
        <w:pStyle w:val="1"/>
        <w:keepNext w:val="0"/>
        <w:widowControl w:val="0"/>
        <w:tabs>
          <w:tab w:val="left" w:pos="540"/>
          <w:tab w:val="num" w:pos="2203"/>
        </w:tabs>
        <w:spacing w:line="360" w:lineRule="auto"/>
        <w:ind w:right="8049"/>
        <w:rPr>
          <w:sz w:val="24"/>
          <w:szCs w:val="24"/>
          <w:lang w:eastAsia="ru-RU"/>
        </w:rPr>
      </w:pPr>
      <w:r w:rsidRPr="00FA065A">
        <w:rPr>
          <w:rFonts w:ascii="Times New Roman" w:hAnsi="Times New Roman" w:cs="Times New Roman"/>
        </w:rPr>
        <w:lastRenderedPageBreak/>
        <w:t xml:space="preserve">         </w:t>
      </w:r>
      <w:bookmarkStart w:id="5" w:name="_Toc1055985"/>
    </w:p>
    <w:p w14:paraId="466C6250" w14:textId="07CFA8B1" w:rsidR="00D62198" w:rsidRPr="00826A64" w:rsidRDefault="00D62198" w:rsidP="00826A64">
      <w:pPr>
        <w:pStyle w:val="af2"/>
        <w:ind w:firstLine="0"/>
        <w:jc w:val="both"/>
        <w:rPr>
          <w:b/>
          <w:bCs/>
          <w:lang w:eastAsia="ru-RU"/>
        </w:rPr>
      </w:pPr>
      <w:r w:rsidRPr="00826A64">
        <w:rPr>
          <w:b/>
          <w:bCs/>
          <w:lang w:eastAsia="ru-RU"/>
        </w:rPr>
        <w:t>1. Вводные положени</w:t>
      </w:r>
      <w:r w:rsidR="003F7FBC" w:rsidRPr="00826A64">
        <w:rPr>
          <w:b/>
          <w:bCs/>
          <w:lang w:eastAsia="ru-RU"/>
        </w:rPr>
        <w:t>я</w:t>
      </w:r>
      <w:bookmarkEnd w:id="5"/>
    </w:p>
    <w:p w14:paraId="27002CF0" w14:textId="428A78F4" w:rsidR="000E3ADB" w:rsidRDefault="00713E3A" w:rsidP="003E0692">
      <w:pPr>
        <w:jc w:val="both"/>
      </w:pPr>
      <w:r w:rsidRPr="00C67FFD">
        <w:t xml:space="preserve">Контрольно-счетная палата </w:t>
      </w:r>
      <w:r w:rsidR="00D53A81" w:rsidRPr="00C67FFD">
        <w:t>Злынковского района</w:t>
      </w:r>
      <w:r w:rsidRPr="00C67FFD">
        <w:t xml:space="preserve"> (далее – Контрольно-счетная палата) </w:t>
      </w:r>
      <w:r w:rsidR="00C53EC2" w:rsidRPr="00C67FFD">
        <w:t xml:space="preserve">является постоянно действующим органом внешнего </w:t>
      </w:r>
      <w:r w:rsidR="00D53A81" w:rsidRPr="00C67FFD">
        <w:t>муниципального</w:t>
      </w:r>
      <w:r w:rsidR="00C53EC2" w:rsidRPr="00C67FFD">
        <w:t xml:space="preserve"> финансового контроля и </w:t>
      </w:r>
      <w:r w:rsidRPr="00C67FFD">
        <w:t>ос</w:t>
      </w:r>
      <w:r w:rsidR="00CE1F77" w:rsidRPr="00C67FFD">
        <w:t>уществляет свою деятельность на </w:t>
      </w:r>
      <w:r w:rsidRPr="00C67FFD">
        <w:t xml:space="preserve">основе Конституции Российской Федерации, Бюджетного кодекса Российской Федерации, федерального законодательства, Устава </w:t>
      </w:r>
      <w:r w:rsidR="00D53A81" w:rsidRPr="00C67FFD">
        <w:t>Злынковского района</w:t>
      </w:r>
      <w:r w:rsidRPr="00C67FFD">
        <w:t xml:space="preserve">, </w:t>
      </w:r>
      <w:r w:rsidR="00D53A81" w:rsidRPr="00C67FFD">
        <w:t>Положения о Контрольно-счетной палате Злынковского района</w:t>
      </w:r>
      <w:r w:rsidRPr="00C67FFD">
        <w:t xml:space="preserve">, других законов и иных нормативных </w:t>
      </w:r>
      <w:r w:rsidR="00D53A81" w:rsidRPr="00C67FFD">
        <w:t xml:space="preserve">правовых актов Брянской области и муниципальных правовых актов </w:t>
      </w:r>
      <w:r w:rsidR="00AD1F9A">
        <w:t>Злынковского муниципального района Брянской области.</w:t>
      </w:r>
    </w:p>
    <w:p w14:paraId="4704716D" w14:textId="2792744A" w:rsidR="00140C0D" w:rsidRPr="00C67FFD" w:rsidRDefault="00140C0D" w:rsidP="003E0692">
      <w:pPr>
        <w:jc w:val="both"/>
        <w:rPr>
          <w:lang w:eastAsia="ru-RU"/>
        </w:rPr>
      </w:pPr>
      <w:r w:rsidRPr="00C67FFD">
        <w:t>Контрольно-счетная п</w:t>
      </w:r>
      <w:r w:rsidR="00713E3A" w:rsidRPr="00C67FFD">
        <w:t>а</w:t>
      </w:r>
      <w:r w:rsidR="008374C5" w:rsidRPr="00C67FFD">
        <w:t>ла</w:t>
      </w:r>
      <w:r w:rsidR="00713E3A" w:rsidRPr="00C67FFD">
        <w:t xml:space="preserve">та </w:t>
      </w:r>
      <w:r w:rsidR="009359D4" w:rsidRPr="00C67FFD">
        <w:t xml:space="preserve">Злынковского района </w:t>
      </w:r>
      <w:r w:rsidR="00713E3A" w:rsidRPr="00C67FFD">
        <w:t>образ</w:t>
      </w:r>
      <w:r w:rsidR="007E25E3" w:rsidRPr="00C67FFD">
        <w:t>ована</w:t>
      </w:r>
      <w:r w:rsidR="00713E3A" w:rsidRPr="00C67FFD">
        <w:t xml:space="preserve"> </w:t>
      </w:r>
      <w:r w:rsidR="009359D4" w:rsidRPr="00C67FFD">
        <w:t xml:space="preserve">Злынковским </w:t>
      </w:r>
      <w:r w:rsidR="003E0692" w:rsidRPr="00C67FFD">
        <w:t>районным Советом</w:t>
      </w:r>
      <w:r w:rsidR="00D53A81" w:rsidRPr="00C67FFD">
        <w:t xml:space="preserve"> народных депутатов </w:t>
      </w:r>
      <w:r w:rsidR="009359D4" w:rsidRPr="00C67FFD">
        <w:t>(Решение от 27.12.2011№32-1 «О Контрольно-счетной палате Злынковского района</w:t>
      </w:r>
      <w:r w:rsidR="008213C6" w:rsidRPr="00C67FFD">
        <w:t>») и</w:t>
      </w:r>
      <w:r w:rsidR="00D53A81" w:rsidRPr="00C67FFD">
        <w:t xml:space="preserve"> </w:t>
      </w:r>
      <w:r w:rsidR="00CE1F77" w:rsidRPr="00C67FFD">
        <w:t> </w:t>
      </w:r>
      <w:r w:rsidR="00C53EC2" w:rsidRPr="00C67FFD">
        <w:t xml:space="preserve"> подотчетна</w:t>
      </w:r>
      <w:r w:rsidR="00D53A81" w:rsidRPr="00C67FFD">
        <w:t xml:space="preserve"> ему. </w:t>
      </w:r>
      <w:r w:rsidR="0075379D" w:rsidRPr="00C67FFD">
        <w:t>Отчет о</w:t>
      </w:r>
      <w:r w:rsidR="00CE1F77" w:rsidRPr="00C67FFD">
        <w:t> </w:t>
      </w:r>
      <w:r w:rsidR="0075379D" w:rsidRPr="00C67FFD">
        <w:t xml:space="preserve">работе Контрольно-счетной палаты </w:t>
      </w:r>
      <w:r w:rsidR="00D53A81" w:rsidRPr="00C67FFD">
        <w:t xml:space="preserve">Злынковского района </w:t>
      </w:r>
      <w:r w:rsidR="0075379D" w:rsidRPr="00C67FFD">
        <w:t xml:space="preserve"> </w:t>
      </w:r>
      <w:r w:rsidR="00AD1F9A">
        <w:t>за 2021год</w:t>
      </w:r>
      <w:r w:rsidR="00517B08" w:rsidRPr="00C67FFD">
        <w:t xml:space="preserve"> </w:t>
      </w:r>
      <w:r w:rsidR="00E60BA4" w:rsidRPr="00C67FFD">
        <w:t>представляется Контрольно-счетной палатой</w:t>
      </w:r>
      <w:r w:rsidR="000D42E5" w:rsidRPr="00C67FFD">
        <w:t xml:space="preserve"> в </w:t>
      </w:r>
      <w:r w:rsidR="00D53A81" w:rsidRPr="00C67FFD">
        <w:t xml:space="preserve">Злынковский районный Совет народных депутатов в </w:t>
      </w:r>
      <w:r w:rsidR="00517B08" w:rsidRPr="00C67FFD">
        <w:t> </w:t>
      </w:r>
      <w:r w:rsidR="0075379D" w:rsidRPr="00C67FFD">
        <w:t xml:space="preserve">соответствии </w:t>
      </w:r>
      <w:r w:rsidR="00AD1F9A">
        <w:t xml:space="preserve"> с пунктом 2</w:t>
      </w:r>
      <w:r w:rsidR="0075379D" w:rsidRPr="00C67FFD">
        <w:t xml:space="preserve"> стать</w:t>
      </w:r>
      <w:r w:rsidR="00AD1F9A">
        <w:t>и 20</w:t>
      </w:r>
      <w:r w:rsidR="00CE1F77" w:rsidRPr="00C67FFD">
        <w:t xml:space="preserve"> </w:t>
      </w:r>
      <w:r w:rsidR="002E2A9D" w:rsidRPr="00C67FFD">
        <w:t xml:space="preserve">Положения о Контрольно-счетной палате Злынковского района, утвержденного Решением Злынковского районного Совета народных депутатов </w:t>
      </w:r>
      <w:r w:rsidR="00AD1F9A">
        <w:t xml:space="preserve">  11 октября 2021</w:t>
      </w:r>
      <w:r w:rsidR="009A6B29" w:rsidRPr="00C67FFD">
        <w:t>года№</w:t>
      </w:r>
      <w:r w:rsidR="00AD1F9A">
        <w:t xml:space="preserve"> 30-3</w:t>
      </w:r>
      <w:r w:rsidR="002E2A9D" w:rsidRPr="00C67FFD">
        <w:t xml:space="preserve">. </w:t>
      </w:r>
      <w:r w:rsidR="004F52FE" w:rsidRPr="00C67FFD">
        <w:t>Структура и содержание отчета определены С</w:t>
      </w:r>
      <w:r w:rsidR="004F52FE" w:rsidRPr="00C67FFD">
        <w:rPr>
          <w:lang w:eastAsia="ru-RU"/>
        </w:rPr>
        <w:t xml:space="preserve">тандартом организации деятельности Контрольно-счетной палаты </w:t>
      </w:r>
      <w:r w:rsidR="002E2A9D" w:rsidRPr="00C67FFD">
        <w:rPr>
          <w:lang w:eastAsia="ru-RU"/>
        </w:rPr>
        <w:t>Злынковского района</w:t>
      </w:r>
      <w:r w:rsidR="00135D3C">
        <w:rPr>
          <w:lang w:eastAsia="ru-RU"/>
        </w:rPr>
        <w:t xml:space="preserve"> </w:t>
      </w:r>
      <w:r w:rsidR="002E2A9D" w:rsidRPr="00C67FFD">
        <w:rPr>
          <w:lang w:eastAsia="ru-RU"/>
        </w:rPr>
        <w:t xml:space="preserve"> № 3-13з « Порядок подготовки отчета о работе Контрольно-счетной палаты Злынковского района»</w:t>
      </w:r>
      <w:r w:rsidR="00135D3C">
        <w:rPr>
          <w:lang w:eastAsia="ru-RU"/>
        </w:rPr>
        <w:t>, утвержденного приказом председателя Контрольно-счетной палаты</w:t>
      </w:r>
      <w:r w:rsidR="003B581E">
        <w:rPr>
          <w:lang w:eastAsia="ru-RU"/>
        </w:rPr>
        <w:t xml:space="preserve"> от 26.07.2012№65 с изменениями в редакции приказа от 26.01.2021года№8/1п.</w:t>
      </w:r>
      <w:r w:rsidR="0075379D" w:rsidRPr="00C67FFD">
        <w:t xml:space="preserve">В отчете отражена </w:t>
      </w:r>
      <w:r w:rsidR="00B833FB" w:rsidRPr="00C67FFD">
        <w:t>деятельность Контрольно-счетной палаты</w:t>
      </w:r>
      <w:r w:rsidR="003B581E">
        <w:t xml:space="preserve"> Злынковского района</w:t>
      </w:r>
      <w:r w:rsidR="00B833FB" w:rsidRPr="00C67FFD">
        <w:t xml:space="preserve"> в 20</w:t>
      </w:r>
      <w:r w:rsidR="000E3ADB">
        <w:t>2</w:t>
      </w:r>
      <w:r w:rsidR="003B581E">
        <w:t>1</w:t>
      </w:r>
      <w:r w:rsidR="00B833FB" w:rsidRPr="00C67FFD">
        <w:t xml:space="preserve"> году </w:t>
      </w:r>
      <w:r w:rsidR="00D40F68" w:rsidRPr="00C67FFD">
        <w:t xml:space="preserve">по </w:t>
      </w:r>
      <w:r w:rsidR="00242485">
        <w:t>исполнению возложенных</w:t>
      </w:r>
      <w:r w:rsidR="00D40F68" w:rsidRPr="00C67FFD">
        <w:t xml:space="preserve"> полномочий, определенных </w:t>
      </w:r>
      <w:r w:rsidR="00B833FB" w:rsidRPr="00C67FFD">
        <w:t>законодательством</w:t>
      </w:r>
      <w:bookmarkStart w:id="6" w:name="_Toc1055986"/>
      <w:r w:rsidR="00242485">
        <w:t xml:space="preserve"> Российской Федерации, муниципальными правовыми актами Злынковского муниципального района Брянской области.</w:t>
      </w:r>
    </w:p>
    <w:p w14:paraId="10803EB0" w14:textId="55AB66B5" w:rsidR="00393B77" w:rsidRPr="00612C0E" w:rsidRDefault="00393B77" w:rsidP="00B76E49">
      <w:pPr>
        <w:ind w:firstLine="0"/>
        <w:jc w:val="both"/>
        <w:rPr>
          <w:b/>
          <w:bCs/>
        </w:rPr>
      </w:pPr>
      <w:r w:rsidRPr="00612C0E">
        <w:rPr>
          <w:b/>
          <w:bCs/>
          <w:lang w:eastAsia="ru-RU"/>
        </w:rPr>
        <w:lastRenderedPageBreak/>
        <w:t xml:space="preserve">2. Основные итоги работы </w:t>
      </w:r>
      <w:r w:rsidR="00D40706" w:rsidRPr="00612C0E">
        <w:rPr>
          <w:b/>
          <w:bCs/>
          <w:lang w:eastAsia="ru-RU"/>
        </w:rPr>
        <w:t>Ко</w:t>
      </w:r>
      <w:r w:rsidR="00332FFC" w:rsidRPr="00612C0E">
        <w:rPr>
          <w:b/>
          <w:bCs/>
          <w:lang w:eastAsia="ru-RU"/>
        </w:rPr>
        <w:t>нтрольно-счетной палаты</w:t>
      </w:r>
      <w:r w:rsidR="004064AB" w:rsidRPr="00612C0E">
        <w:rPr>
          <w:b/>
          <w:bCs/>
          <w:lang w:eastAsia="ru-RU"/>
        </w:rPr>
        <w:t xml:space="preserve"> </w:t>
      </w:r>
      <w:r w:rsidR="004850F8" w:rsidRPr="00612C0E">
        <w:rPr>
          <w:b/>
          <w:bCs/>
          <w:lang w:eastAsia="ru-RU"/>
        </w:rPr>
        <w:t>З</w:t>
      </w:r>
      <w:r w:rsidR="004064AB" w:rsidRPr="00612C0E">
        <w:rPr>
          <w:b/>
          <w:bCs/>
          <w:lang w:eastAsia="ru-RU"/>
        </w:rPr>
        <w:t xml:space="preserve">лынковского </w:t>
      </w:r>
      <w:r w:rsidR="003E0692" w:rsidRPr="00612C0E">
        <w:rPr>
          <w:b/>
          <w:bCs/>
          <w:lang w:eastAsia="ru-RU"/>
        </w:rPr>
        <w:t>района в</w:t>
      </w:r>
      <w:r w:rsidR="00332FFC" w:rsidRPr="00612C0E">
        <w:rPr>
          <w:b/>
          <w:bCs/>
          <w:lang w:eastAsia="ru-RU"/>
        </w:rPr>
        <w:t xml:space="preserve"> 20</w:t>
      </w:r>
      <w:r w:rsidR="00D87680" w:rsidRPr="00612C0E">
        <w:rPr>
          <w:b/>
          <w:bCs/>
          <w:lang w:eastAsia="ru-RU"/>
        </w:rPr>
        <w:t>2</w:t>
      </w:r>
      <w:r w:rsidR="00F5099A">
        <w:rPr>
          <w:b/>
          <w:bCs/>
          <w:lang w:eastAsia="ru-RU"/>
        </w:rPr>
        <w:t>1</w:t>
      </w:r>
      <w:r w:rsidRPr="00612C0E">
        <w:rPr>
          <w:b/>
          <w:bCs/>
          <w:lang w:eastAsia="ru-RU"/>
        </w:rPr>
        <w:t xml:space="preserve"> году</w:t>
      </w:r>
      <w:bookmarkEnd w:id="6"/>
      <w:r w:rsidR="00612C0E">
        <w:rPr>
          <w:b/>
          <w:bCs/>
          <w:lang w:eastAsia="ru-RU"/>
        </w:rPr>
        <w:t>.</w:t>
      </w:r>
    </w:p>
    <w:p w14:paraId="22F1A27B" w14:textId="42149FE0" w:rsidR="0086191A" w:rsidRPr="00F91B24" w:rsidRDefault="00C8205A" w:rsidP="00666522">
      <w:pPr>
        <w:jc w:val="both"/>
      </w:pPr>
      <w:r w:rsidRPr="00F91B24">
        <w:rPr>
          <w:lang w:eastAsia="ru-RU"/>
        </w:rPr>
        <w:t>Планом работы</w:t>
      </w:r>
      <w:r w:rsidR="00E81F9F" w:rsidRPr="00F91B24">
        <w:rPr>
          <w:lang w:eastAsia="ru-RU"/>
        </w:rPr>
        <w:t xml:space="preserve">, утвержденного приказом председателя Контрольно-счетной палаты Злынковского района от 24 декабря </w:t>
      </w:r>
      <w:r w:rsidR="00F91B24" w:rsidRPr="00F91B24">
        <w:rPr>
          <w:lang w:eastAsia="ru-RU"/>
        </w:rPr>
        <w:t xml:space="preserve">Контрольно-счетной палаты Злынковского района на 2021 год </w:t>
      </w:r>
      <w:r w:rsidR="00E81F9F" w:rsidRPr="00F91B24">
        <w:rPr>
          <w:lang w:eastAsia="ru-RU"/>
        </w:rPr>
        <w:t>2020 года №109, с изменениями в редакции приказов:от25.01.2021№4п;от 03.06.2021г.№37;</w:t>
      </w:r>
      <w:r w:rsidR="00305409">
        <w:rPr>
          <w:lang w:eastAsia="ru-RU"/>
        </w:rPr>
        <w:t xml:space="preserve"> </w:t>
      </w:r>
      <w:r w:rsidR="00E81F9F" w:rsidRPr="00F91B24">
        <w:rPr>
          <w:lang w:eastAsia="ru-RU"/>
        </w:rPr>
        <w:t>от08.06.2021г.№40п;</w:t>
      </w:r>
      <w:r w:rsidR="00305409">
        <w:rPr>
          <w:lang w:eastAsia="ru-RU"/>
        </w:rPr>
        <w:t xml:space="preserve"> </w:t>
      </w:r>
      <w:r w:rsidR="00E81F9F" w:rsidRPr="00F91B24">
        <w:rPr>
          <w:lang w:eastAsia="ru-RU"/>
        </w:rPr>
        <w:t>от18.10.2021г.№63; от 25.11.2021г.№77-1п.</w:t>
      </w:r>
      <w:r w:rsidRPr="00F91B24">
        <w:rPr>
          <w:lang w:eastAsia="ru-RU"/>
        </w:rPr>
        <w:t xml:space="preserve"> предусмотрено проведение </w:t>
      </w:r>
      <w:r w:rsidR="000E3574" w:rsidRPr="00F91B24">
        <w:rPr>
          <w:lang w:eastAsia="ru-RU"/>
        </w:rPr>
        <w:t>1</w:t>
      </w:r>
      <w:r w:rsidR="00300508" w:rsidRPr="00F91B24">
        <w:rPr>
          <w:lang w:eastAsia="ru-RU"/>
        </w:rPr>
        <w:t>8</w:t>
      </w:r>
      <w:r w:rsidRPr="00F91B24">
        <w:rPr>
          <w:lang w:eastAsia="ru-RU"/>
        </w:rPr>
        <w:t xml:space="preserve"> контрольных и экспертно-аналитических мероприятий</w:t>
      </w:r>
      <w:r w:rsidR="0086191A" w:rsidRPr="00F91B24">
        <w:rPr>
          <w:lang w:eastAsia="ru-RU"/>
        </w:rPr>
        <w:t xml:space="preserve">, из них </w:t>
      </w:r>
      <w:r w:rsidR="00D87680" w:rsidRPr="00F91B24">
        <w:rPr>
          <w:lang w:eastAsia="ru-RU"/>
        </w:rPr>
        <w:t>5</w:t>
      </w:r>
      <w:r w:rsidRPr="00F91B24">
        <w:rPr>
          <w:lang w:eastAsia="ru-RU"/>
        </w:rPr>
        <w:t xml:space="preserve"> контрольных и </w:t>
      </w:r>
      <w:r w:rsidR="000E3574" w:rsidRPr="00F91B24">
        <w:rPr>
          <w:lang w:eastAsia="ru-RU"/>
        </w:rPr>
        <w:t>1</w:t>
      </w:r>
      <w:r w:rsidR="00D87680" w:rsidRPr="00F91B24">
        <w:rPr>
          <w:lang w:eastAsia="ru-RU"/>
        </w:rPr>
        <w:t>3</w:t>
      </w:r>
      <w:r w:rsidRPr="00F91B24">
        <w:rPr>
          <w:lang w:eastAsia="ru-RU"/>
        </w:rPr>
        <w:t xml:space="preserve"> экспертно-аналитических мероприятий</w:t>
      </w:r>
      <w:r w:rsidR="0086191A" w:rsidRPr="00F91B24">
        <w:rPr>
          <w:lang w:eastAsia="ru-RU"/>
        </w:rPr>
        <w:t>.</w:t>
      </w:r>
      <w:r w:rsidR="004A6D72" w:rsidRPr="00F91B24">
        <w:rPr>
          <w:lang w:eastAsia="ru-RU"/>
        </w:rPr>
        <w:t xml:space="preserve"> </w:t>
      </w:r>
      <w:r w:rsidR="0086191A" w:rsidRPr="00F91B24">
        <w:rPr>
          <w:lang w:eastAsia="ru-RU"/>
        </w:rPr>
        <w:t>В</w:t>
      </w:r>
      <w:r w:rsidRPr="00F91B24">
        <w:rPr>
          <w:lang w:eastAsia="ru-RU"/>
        </w:rPr>
        <w:t xml:space="preserve"> рамках</w:t>
      </w:r>
      <w:r w:rsidR="00A24595" w:rsidRPr="00F91B24">
        <w:rPr>
          <w:lang w:eastAsia="ru-RU"/>
        </w:rPr>
        <w:t>,</w:t>
      </w:r>
      <w:r w:rsidRPr="00F91B24">
        <w:rPr>
          <w:lang w:eastAsia="ru-RU"/>
        </w:rPr>
        <w:t xml:space="preserve"> кот</w:t>
      </w:r>
      <w:r w:rsidR="00861361" w:rsidRPr="00F91B24">
        <w:rPr>
          <w:lang w:eastAsia="ru-RU"/>
        </w:rPr>
        <w:t xml:space="preserve">орых </w:t>
      </w:r>
      <w:r w:rsidR="00927A11" w:rsidRPr="00F91B24">
        <w:rPr>
          <w:lang w:eastAsia="ru-RU"/>
        </w:rPr>
        <w:t xml:space="preserve">запланировано проведение </w:t>
      </w:r>
      <w:r w:rsidR="00F91B24" w:rsidRPr="00F91B24">
        <w:rPr>
          <w:lang w:eastAsia="ru-RU"/>
        </w:rPr>
        <w:t>3 тематических</w:t>
      </w:r>
      <w:r w:rsidRPr="00F91B24">
        <w:rPr>
          <w:lang w:eastAsia="ru-RU"/>
        </w:rPr>
        <w:t xml:space="preserve"> экспертно-аналитических мероприяти</w:t>
      </w:r>
      <w:r w:rsidR="00CF4CB6" w:rsidRPr="00F91B24">
        <w:t>й</w:t>
      </w:r>
      <w:r w:rsidR="0086191A" w:rsidRPr="00F91B24">
        <w:t>, в том числе:</w:t>
      </w:r>
    </w:p>
    <w:p w14:paraId="4932F655" w14:textId="5E047EA4" w:rsidR="00927A11" w:rsidRPr="00F91B24" w:rsidRDefault="00927A11" w:rsidP="00666522">
      <w:pPr>
        <w:jc w:val="both"/>
      </w:pPr>
      <w:r w:rsidRPr="00F91B24">
        <w:t>- «Мониторинг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2021году;</w:t>
      </w:r>
    </w:p>
    <w:p w14:paraId="6D7B416D" w14:textId="1FFE759F" w:rsidR="00927A11" w:rsidRPr="00F91B24" w:rsidRDefault="00927A11" w:rsidP="00666522">
      <w:pPr>
        <w:jc w:val="both"/>
      </w:pPr>
      <w:r w:rsidRPr="00F91B24">
        <w:t xml:space="preserve">- «Анализ закупок товаров, работ, услуг, осуществленных </w:t>
      </w:r>
      <w:r w:rsidRPr="00F91B24">
        <w:rPr>
          <w:color w:val="000000"/>
          <w:shd w:val="clear" w:color="auto" w:fill="FFFFFF"/>
        </w:rPr>
        <w:t>муниципальным бюджетным дошкольным образовательным учреждением Злынковский детский сад комбинированного вида "Родничок"</w:t>
      </w:r>
      <w:r w:rsidRPr="00F91B24">
        <w:t xml:space="preserve"> за 2020год и истекший период 2021года у единственных поставщиков (подрядчиков, исполнителей)»;</w:t>
      </w:r>
    </w:p>
    <w:p w14:paraId="35B956B0" w14:textId="77777777" w:rsidR="00F91B24" w:rsidRDefault="00927A11" w:rsidP="00666522">
      <w:pPr>
        <w:jc w:val="both"/>
      </w:pPr>
      <w:r w:rsidRPr="00F91B24">
        <w:t>- «Мониторинг реализации муниципальной программы «Чистая вода» на территории Злынковского городского поселения Злынковского муниципального района Брянской области» в 2021году.</w:t>
      </w:r>
    </w:p>
    <w:p w14:paraId="5D567109" w14:textId="31BBBC27" w:rsidR="00F91B24" w:rsidRDefault="00F91B24" w:rsidP="00666522">
      <w:pPr>
        <w:jc w:val="both"/>
        <w:rPr>
          <w:lang w:eastAsia="ru-RU"/>
        </w:rPr>
      </w:pPr>
      <w:r>
        <w:t xml:space="preserve">             Планом работы </w:t>
      </w:r>
      <w:r w:rsidRPr="00F91B24">
        <w:rPr>
          <w:lang w:eastAsia="ru-RU"/>
        </w:rPr>
        <w:t>Контрольно-счетной палаты Злынковского района на 2021 год</w:t>
      </w:r>
      <w:r>
        <w:rPr>
          <w:lang w:eastAsia="ru-RU"/>
        </w:rPr>
        <w:t xml:space="preserve"> запланировано проведение 5 контрольных мероприятий,  по предложению: Прокуратуры Злынковск</w:t>
      </w:r>
      <w:r w:rsidR="00CF7556">
        <w:rPr>
          <w:lang w:eastAsia="ru-RU"/>
        </w:rPr>
        <w:t>о</w:t>
      </w:r>
      <w:r>
        <w:rPr>
          <w:lang w:eastAsia="ru-RU"/>
        </w:rPr>
        <w:t xml:space="preserve">го района </w:t>
      </w:r>
      <w:r w:rsidR="00CF7556">
        <w:rPr>
          <w:lang w:eastAsia="ru-RU"/>
        </w:rPr>
        <w:t xml:space="preserve"> 3 контрольных мероприятия; по предложению Контрольно-счетной палаты Брянской области </w:t>
      </w:r>
      <w:r>
        <w:rPr>
          <w:lang w:eastAsia="ru-RU"/>
        </w:rPr>
        <w:t xml:space="preserve"> одно совместное </w:t>
      </w:r>
      <w:r w:rsidR="00CF7556">
        <w:rPr>
          <w:lang w:eastAsia="ru-RU"/>
        </w:rPr>
        <w:t>контрольное мероприятие; по предложению Контрольно-счетной палаты Злынковского района одно мероприятие.</w:t>
      </w:r>
      <w:r w:rsidR="005F7C3E">
        <w:rPr>
          <w:lang w:eastAsia="ru-RU"/>
        </w:rPr>
        <w:t xml:space="preserve"> В том числе:</w:t>
      </w:r>
    </w:p>
    <w:p w14:paraId="6ABC72C3" w14:textId="7CBC513D" w:rsidR="00F91B24" w:rsidRPr="005F7C3E" w:rsidRDefault="00F91B24" w:rsidP="00F91B24">
      <w:pPr>
        <w:ind w:firstLine="0"/>
        <w:jc w:val="both"/>
        <w:rPr>
          <w:szCs w:val="28"/>
        </w:rPr>
      </w:pPr>
      <w:r w:rsidRPr="005F7C3E">
        <w:rPr>
          <w:szCs w:val="28"/>
          <w:lang w:eastAsia="ru-RU"/>
        </w:rPr>
        <w:lastRenderedPageBreak/>
        <w:t>-</w:t>
      </w:r>
      <w:r w:rsidRPr="005F7C3E">
        <w:rPr>
          <w:szCs w:val="28"/>
        </w:rPr>
        <w:t xml:space="preserve">«Проверка целевого и эффективного использования бюджетных средств, </w:t>
      </w:r>
      <w:r w:rsidR="005F7C3E" w:rsidRPr="005F7C3E">
        <w:rPr>
          <w:szCs w:val="28"/>
        </w:rPr>
        <w:t>выделенных на</w:t>
      </w:r>
      <w:r w:rsidRPr="005F7C3E">
        <w:rPr>
          <w:szCs w:val="28"/>
        </w:rPr>
        <w:t xml:space="preserve"> приобретение спортивной формы, оборудования и инвентаря для муниципальных учреждений физкультурно-</w:t>
      </w:r>
      <w:r w:rsidR="005F7C3E" w:rsidRPr="005F7C3E">
        <w:rPr>
          <w:szCs w:val="28"/>
        </w:rPr>
        <w:t>спортивной направленности</w:t>
      </w:r>
      <w:r w:rsidRPr="005F7C3E">
        <w:rPr>
          <w:szCs w:val="28"/>
        </w:rPr>
        <w:t xml:space="preserve"> в рамках государственной программы «Развитие физической культуры и спорта Брянской области», за 2019год. (Совместное с Контрольно-счетной палатой Брянской области);</w:t>
      </w:r>
    </w:p>
    <w:p w14:paraId="73E0F486" w14:textId="0322D7C6" w:rsidR="00F91B24" w:rsidRPr="005F7C3E" w:rsidRDefault="00F91B24" w:rsidP="00F91B24">
      <w:pPr>
        <w:ind w:firstLine="0"/>
        <w:jc w:val="both"/>
        <w:rPr>
          <w:color w:val="000000"/>
          <w:szCs w:val="28"/>
        </w:rPr>
      </w:pPr>
      <w:r w:rsidRPr="005F7C3E">
        <w:rPr>
          <w:szCs w:val="28"/>
        </w:rPr>
        <w:t>-</w:t>
      </w:r>
      <w:r w:rsidRPr="005F7C3E">
        <w:rPr>
          <w:color w:val="000000"/>
          <w:szCs w:val="28"/>
        </w:rPr>
        <w:t>«Проверка целевого и эффективного использования бюджетных средств, предоставленных в виде субсидий МУНИЦИПАЛЬНОМУ МЕЖПОСЕЛЕНЧЕСКОМУ БЮДЖЕТНОМУ УЧРЕЖДЕНИЮ "ЗЛЫНКОВСКАЯ ЦЕНТРАЛЬНАЯ БИБЛИОТЕКА" за 2020 год и истекший период 2021 года»;</w:t>
      </w:r>
    </w:p>
    <w:p w14:paraId="7B8EAF99" w14:textId="2A4EDAD6" w:rsidR="00F91B24" w:rsidRPr="005F7C3E" w:rsidRDefault="00F91B24" w:rsidP="00F91B24">
      <w:pPr>
        <w:ind w:firstLine="0"/>
        <w:jc w:val="both"/>
        <w:rPr>
          <w:color w:val="000000"/>
          <w:szCs w:val="28"/>
        </w:rPr>
      </w:pPr>
      <w:r w:rsidRPr="005F7C3E">
        <w:rPr>
          <w:color w:val="000000"/>
          <w:szCs w:val="28"/>
        </w:rPr>
        <w:t>-«Проверка соблюдения установленного порядка предоставления земельных участков для размещения объектов недвижимости, а также временных сооружений в границах таможенного перехода «Красный камень» на территории Злынковского района»;</w:t>
      </w:r>
    </w:p>
    <w:p w14:paraId="2E2E0FF2" w14:textId="63C597CC" w:rsidR="00F91B24" w:rsidRPr="005F7C3E" w:rsidRDefault="00F91B24" w:rsidP="00F91B24">
      <w:pPr>
        <w:ind w:firstLine="0"/>
        <w:jc w:val="both"/>
        <w:rPr>
          <w:color w:val="000000"/>
          <w:szCs w:val="28"/>
        </w:rPr>
      </w:pPr>
      <w:r w:rsidRPr="005F7C3E">
        <w:rPr>
          <w:color w:val="000000"/>
          <w:szCs w:val="28"/>
        </w:rPr>
        <w:t>-«Проверка соблюдения законодательства Российской Федерации при использовании земельных участков иностранными гражданами на территории Злынковского района включая предоставление земельных участков в пользование муниципальными образованиями».;</w:t>
      </w:r>
    </w:p>
    <w:p w14:paraId="4344009C" w14:textId="77777777" w:rsidR="003E2FAE" w:rsidRDefault="00F91B24" w:rsidP="00F91B24">
      <w:pPr>
        <w:ind w:firstLine="0"/>
        <w:jc w:val="both"/>
        <w:rPr>
          <w:color w:val="000000"/>
          <w:szCs w:val="28"/>
        </w:rPr>
      </w:pPr>
      <w:r w:rsidRPr="005F7C3E">
        <w:rPr>
          <w:color w:val="000000"/>
          <w:szCs w:val="28"/>
        </w:rPr>
        <w:t xml:space="preserve">-«Проверка целевого использования денежных средств МУП «Злынковский районный водоканал», предназначенных для перечисления поставщику электроэнергии в соответствии с действующим законодательством». </w:t>
      </w:r>
    </w:p>
    <w:p w14:paraId="6F8234CB" w14:textId="4245FEAA" w:rsidR="00381303" w:rsidRPr="00131C0A" w:rsidRDefault="00AC487F" w:rsidP="000874F2">
      <w:pPr>
        <w:ind w:firstLine="0"/>
        <w:jc w:val="both"/>
        <w:rPr>
          <w:lang w:eastAsia="ru-RU"/>
        </w:rPr>
      </w:pPr>
      <w:r>
        <w:rPr>
          <w:lang w:eastAsia="ru-RU"/>
        </w:rPr>
        <w:t xml:space="preserve">          </w:t>
      </w:r>
      <w:r w:rsidR="003E2FAE" w:rsidRPr="00C67FFD">
        <w:rPr>
          <w:lang w:eastAsia="ru-RU"/>
        </w:rPr>
        <w:t xml:space="preserve">В ходе </w:t>
      </w:r>
      <w:r w:rsidR="000874F2" w:rsidRPr="00C67FFD">
        <w:rPr>
          <w:lang w:eastAsia="ru-RU"/>
        </w:rPr>
        <w:t xml:space="preserve">проведения </w:t>
      </w:r>
      <w:r w:rsidR="000874F2">
        <w:rPr>
          <w:lang w:eastAsia="ru-RU"/>
        </w:rPr>
        <w:t>контрольных</w:t>
      </w:r>
      <w:r w:rsidR="003E2FAE">
        <w:rPr>
          <w:lang w:eastAsia="ru-RU"/>
        </w:rPr>
        <w:t xml:space="preserve"> и </w:t>
      </w:r>
      <w:r w:rsidR="003E2FAE" w:rsidRPr="00C67FFD">
        <w:rPr>
          <w:lang w:eastAsia="ru-RU"/>
        </w:rPr>
        <w:t xml:space="preserve">экспертно-аналитических </w:t>
      </w:r>
      <w:r w:rsidR="000874F2" w:rsidRPr="00C67FFD">
        <w:rPr>
          <w:lang w:eastAsia="ru-RU"/>
        </w:rPr>
        <w:t xml:space="preserve">мероприятий </w:t>
      </w:r>
      <w:r w:rsidR="000874F2">
        <w:rPr>
          <w:lang w:eastAsia="ru-RU"/>
        </w:rPr>
        <w:t>в</w:t>
      </w:r>
      <w:r w:rsidR="003E2FAE">
        <w:rPr>
          <w:lang w:eastAsia="ru-RU"/>
        </w:rPr>
        <w:t xml:space="preserve"> 2021году </w:t>
      </w:r>
      <w:r w:rsidR="003E2FAE" w:rsidRPr="00C67FFD">
        <w:rPr>
          <w:lang w:eastAsia="ru-RU"/>
        </w:rPr>
        <w:t xml:space="preserve">охвачено </w:t>
      </w:r>
      <w:r w:rsidR="003E2FAE">
        <w:rPr>
          <w:lang w:eastAsia="ru-RU"/>
        </w:rPr>
        <w:t>57</w:t>
      </w:r>
      <w:r w:rsidR="003E2FAE" w:rsidRPr="00C67FFD">
        <w:rPr>
          <w:lang w:eastAsia="ru-RU"/>
        </w:rPr>
        <w:t xml:space="preserve"> объект</w:t>
      </w:r>
      <w:r w:rsidR="003E2FAE">
        <w:rPr>
          <w:lang w:eastAsia="ru-RU"/>
        </w:rPr>
        <w:t>ов</w:t>
      </w:r>
      <w:r w:rsidR="003E2FAE" w:rsidRPr="00C67FFD">
        <w:rPr>
          <w:lang w:eastAsia="ru-RU"/>
        </w:rPr>
        <w:t xml:space="preserve">, проверено средств </w:t>
      </w:r>
      <w:r w:rsidR="003E2FAE">
        <w:rPr>
          <w:lang w:eastAsia="ru-RU"/>
        </w:rPr>
        <w:t>180 300,</w:t>
      </w:r>
      <w:r w:rsidR="000874F2">
        <w:rPr>
          <w:lang w:eastAsia="ru-RU"/>
        </w:rPr>
        <w:t xml:space="preserve">8 </w:t>
      </w:r>
      <w:proofErr w:type="spellStart"/>
      <w:r w:rsidR="000874F2" w:rsidRPr="00C67FFD">
        <w:rPr>
          <w:lang w:eastAsia="ru-RU"/>
        </w:rPr>
        <w:t>тыс.руб</w:t>
      </w:r>
      <w:proofErr w:type="spellEnd"/>
      <w:r w:rsidR="000874F2" w:rsidRPr="00C67FFD">
        <w:rPr>
          <w:lang w:eastAsia="ru-RU"/>
        </w:rPr>
        <w:t>.</w:t>
      </w:r>
      <w:r w:rsidR="003E2FAE" w:rsidRPr="00C67FFD">
        <w:rPr>
          <w:lang w:eastAsia="ru-RU"/>
        </w:rPr>
        <w:t xml:space="preserve"> </w:t>
      </w:r>
      <w:r w:rsidR="005F7C3E">
        <w:rPr>
          <w:color w:val="000000"/>
          <w:szCs w:val="28"/>
        </w:rPr>
        <w:t xml:space="preserve">  </w:t>
      </w:r>
      <w:r w:rsidR="003E2FAE">
        <w:rPr>
          <w:color w:val="000000"/>
          <w:szCs w:val="28"/>
        </w:rPr>
        <w:t xml:space="preserve">Контрольно-счетной </w:t>
      </w:r>
      <w:r w:rsidR="000874F2">
        <w:rPr>
          <w:color w:val="000000"/>
          <w:szCs w:val="28"/>
        </w:rPr>
        <w:t>палатой в</w:t>
      </w:r>
      <w:r w:rsidR="005F7C3E">
        <w:rPr>
          <w:color w:val="000000"/>
          <w:szCs w:val="28"/>
        </w:rPr>
        <w:t xml:space="preserve"> 2021году</w:t>
      </w:r>
      <w:r w:rsidR="003E2FAE">
        <w:rPr>
          <w:color w:val="000000"/>
          <w:szCs w:val="28"/>
        </w:rPr>
        <w:t xml:space="preserve"> </w:t>
      </w:r>
      <w:r w:rsidR="000874F2">
        <w:rPr>
          <w:color w:val="000000"/>
          <w:szCs w:val="28"/>
        </w:rPr>
        <w:t>проведено 5</w:t>
      </w:r>
      <w:r w:rsidR="005F7C3E">
        <w:rPr>
          <w:color w:val="000000"/>
          <w:szCs w:val="28"/>
        </w:rPr>
        <w:t xml:space="preserve"> контрольных </w:t>
      </w:r>
      <w:r w:rsidR="000874F2">
        <w:rPr>
          <w:color w:val="000000"/>
          <w:szCs w:val="28"/>
        </w:rPr>
        <w:t>мероприятий,</w:t>
      </w:r>
      <w:r w:rsidR="005F7C3E">
        <w:rPr>
          <w:color w:val="000000"/>
          <w:szCs w:val="28"/>
        </w:rPr>
        <w:t xml:space="preserve"> охвачено </w:t>
      </w:r>
      <w:r w:rsidR="000874F2">
        <w:rPr>
          <w:color w:val="000000"/>
          <w:szCs w:val="28"/>
        </w:rPr>
        <w:t>13объектов,</w:t>
      </w:r>
      <w:r w:rsidR="00457CC2">
        <w:rPr>
          <w:color w:val="000000"/>
          <w:szCs w:val="28"/>
        </w:rPr>
        <w:t xml:space="preserve"> проверено средств 9 517,3 </w:t>
      </w:r>
      <w:proofErr w:type="spellStart"/>
      <w:r w:rsidR="00457CC2">
        <w:rPr>
          <w:color w:val="000000"/>
          <w:szCs w:val="28"/>
        </w:rPr>
        <w:t>тыс.руб</w:t>
      </w:r>
      <w:proofErr w:type="spellEnd"/>
      <w:r w:rsidR="00457CC2">
        <w:rPr>
          <w:color w:val="000000"/>
          <w:szCs w:val="28"/>
        </w:rPr>
        <w:t>.</w:t>
      </w:r>
      <w:r w:rsidR="00457CC2">
        <w:rPr>
          <w:lang w:eastAsia="ru-RU"/>
        </w:rPr>
        <w:t xml:space="preserve"> </w:t>
      </w:r>
      <w:r w:rsidR="001723B9" w:rsidRPr="00C67FFD">
        <w:rPr>
          <w:lang w:eastAsia="ru-RU"/>
        </w:rPr>
        <w:t>В 20</w:t>
      </w:r>
      <w:r w:rsidR="007F087C">
        <w:rPr>
          <w:lang w:eastAsia="ru-RU"/>
        </w:rPr>
        <w:t>2</w:t>
      </w:r>
      <w:r w:rsidR="00457CC2">
        <w:rPr>
          <w:lang w:eastAsia="ru-RU"/>
        </w:rPr>
        <w:t>1</w:t>
      </w:r>
      <w:r w:rsidR="001723B9" w:rsidRPr="00C67FFD">
        <w:rPr>
          <w:lang w:eastAsia="ru-RU"/>
        </w:rPr>
        <w:t>году провед</w:t>
      </w:r>
      <w:r w:rsidR="00C655BD" w:rsidRPr="00C67FFD">
        <w:rPr>
          <w:lang w:eastAsia="ru-RU"/>
        </w:rPr>
        <w:t xml:space="preserve">ено </w:t>
      </w:r>
      <w:r w:rsidR="004850F8" w:rsidRPr="00C67FFD">
        <w:rPr>
          <w:lang w:eastAsia="ru-RU"/>
        </w:rPr>
        <w:t>1</w:t>
      </w:r>
      <w:r w:rsidR="00420AC7">
        <w:rPr>
          <w:lang w:eastAsia="ru-RU"/>
        </w:rPr>
        <w:t>3</w:t>
      </w:r>
      <w:r w:rsidR="008374EF" w:rsidRPr="00C67FFD">
        <w:rPr>
          <w:lang w:eastAsia="ru-RU"/>
        </w:rPr>
        <w:t xml:space="preserve"> экспертно- аналитических </w:t>
      </w:r>
      <w:r w:rsidR="003572DC" w:rsidRPr="00C67FFD">
        <w:rPr>
          <w:lang w:eastAsia="ru-RU"/>
        </w:rPr>
        <w:t>мероприятий в</w:t>
      </w:r>
      <w:r w:rsidR="001723B9" w:rsidRPr="00C67FFD">
        <w:rPr>
          <w:lang w:eastAsia="ru-RU"/>
        </w:rPr>
        <w:t xml:space="preserve"> соответствии </w:t>
      </w:r>
      <w:r w:rsidR="003572DC" w:rsidRPr="00C67FFD">
        <w:rPr>
          <w:lang w:eastAsia="ru-RU"/>
        </w:rPr>
        <w:t>с требованиями</w:t>
      </w:r>
      <w:r w:rsidR="004850F8" w:rsidRPr="00C67FFD">
        <w:rPr>
          <w:lang w:eastAsia="ru-RU"/>
        </w:rPr>
        <w:t xml:space="preserve"> Бюджетного кодекса РФ, </w:t>
      </w:r>
      <w:r w:rsidR="001723B9" w:rsidRPr="00C67FFD">
        <w:rPr>
          <w:lang w:eastAsia="ru-RU"/>
        </w:rPr>
        <w:t>предложени</w:t>
      </w:r>
      <w:r w:rsidR="004850F8" w:rsidRPr="00C67FFD">
        <w:rPr>
          <w:lang w:eastAsia="ru-RU"/>
        </w:rPr>
        <w:t xml:space="preserve">ями контрольно- счетной палаты, органов </w:t>
      </w:r>
      <w:r w:rsidR="004850F8" w:rsidRPr="00C67FFD">
        <w:rPr>
          <w:lang w:eastAsia="ru-RU"/>
        </w:rPr>
        <w:lastRenderedPageBreak/>
        <w:t>местного самоуправления.</w:t>
      </w:r>
      <w:r w:rsidR="001723B9" w:rsidRPr="00C67FFD">
        <w:rPr>
          <w:lang w:eastAsia="ru-RU"/>
        </w:rPr>
        <w:t xml:space="preserve"> </w:t>
      </w:r>
      <w:r w:rsidR="00381303" w:rsidRPr="00C67FFD">
        <w:rPr>
          <w:lang w:eastAsia="ru-RU"/>
        </w:rPr>
        <w:t xml:space="preserve">В ходе проведения экспертно-аналитических мероприятий охвачено </w:t>
      </w:r>
      <w:r w:rsidR="008622B6" w:rsidRPr="00C67FFD">
        <w:rPr>
          <w:lang w:eastAsia="ru-RU"/>
        </w:rPr>
        <w:t>4</w:t>
      </w:r>
      <w:r w:rsidR="00457CC2">
        <w:rPr>
          <w:lang w:eastAsia="ru-RU"/>
        </w:rPr>
        <w:t>4</w:t>
      </w:r>
      <w:r w:rsidR="008622B6" w:rsidRPr="00C67FFD">
        <w:rPr>
          <w:lang w:eastAsia="ru-RU"/>
        </w:rPr>
        <w:t xml:space="preserve"> объект</w:t>
      </w:r>
      <w:r w:rsidR="009F5EF3">
        <w:rPr>
          <w:lang w:eastAsia="ru-RU"/>
        </w:rPr>
        <w:t>а</w:t>
      </w:r>
      <w:r w:rsidR="008622B6" w:rsidRPr="00C67FFD">
        <w:rPr>
          <w:lang w:eastAsia="ru-RU"/>
        </w:rPr>
        <w:t xml:space="preserve">, </w:t>
      </w:r>
      <w:r w:rsidR="00457CC2" w:rsidRPr="00C67FFD">
        <w:rPr>
          <w:lang w:eastAsia="ru-RU"/>
        </w:rPr>
        <w:t>проверено средств</w:t>
      </w:r>
      <w:r w:rsidR="008622B6" w:rsidRPr="00C67FFD">
        <w:rPr>
          <w:lang w:eastAsia="ru-RU"/>
        </w:rPr>
        <w:t xml:space="preserve"> </w:t>
      </w:r>
      <w:r w:rsidR="00457CC2">
        <w:rPr>
          <w:lang w:eastAsia="ru-RU"/>
        </w:rPr>
        <w:t>170 783,5</w:t>
      </w:r>
      <w:r w:rsidR="008622B6" w:rsidRPr="00C67FFD">
        <w:rPr>
          <w:lang w:eastAsia="ru-RU"/>
        </w:rPr>
        <w:t xml:space="preserve"> </w:t>
      </w:r>
      <w:proofErr w:type="spellStart"/>
      <w:r w:rsidR="008622B6" w:rsidRPr="00C67FFD">
        <w:rPr>
          <w:lang w:eastAsia="ru-RU"/>
        </w:rPr>
        <w:t>тыс.руб</w:t>
      </w:r>
      <w:proofErr w:type="spellEnd"/>
      <w:r w:rsidR="008622B6" w:rsidRPr="00C67FFD">
        <w:rPr>
          <w:lang w:eastAsia="ru-RU"/>
        </w:rPr>
        <w:t xml:space="preserve">.  </w:t>
      </w:r>
      <w:r w:rsidR="00457CC2" w:rsidRPr="00131C0A">
        <w:rPr>
          <w:lang w:eastAsia="ru-RU"/>
        </w:rPr>
        <w:t xml:space="preserve">При этом при проведении 3-х тематических экспертно-аналитических мероприятий в 2021году </w:t>
      </w:r>
      <w:r w:rsidR="00131C0A" w:rsidRPr="00131C0A">
        <w:rPr>
          <w:lang w:eastAsia="ru-RU"/>
        </w:rPr>
        <w:t>охвачено 3</w:t>
      </w:r>
      <w:r w:rsidR="00457CC2" w:rsidRPr="00131C0A">
        <w:rPr>
          <w:lang w:eastAsia="ru-RU"/>
        </w:rPr>
        <w:t xml:space="preserve"> объект</w:t>
      </w:r>
      <w:r w:rsidR="00131C0A" w:rsidRPr="00131C0A">
        <w:rPr>
          <w:lang w:eastAsia="ru-RU"/>
        </w:rPr>
        <w:t>а</w:t>
      </w:r>
      <w:r w:rsidR="00D176DA" w:rsidRPr="00131C0A">
        <w:rPr>
          <w:lang w:eastAsia="ru-RU"/>
        </w:rPr>
        <w:t xml:space="preserve">, проверено средств 170 783,5 </w:t>
      </w:r>
      <w:proofErr w:type="spellStart"/>
      <w:r w:rsidR="00D176DA" w:rsidRPr="00131C0A">
        <w:rPr>
          <w:lang w:eastAsia="ru-RU"/>
        </w:rPr>
        <w:t>тыс.руб</w:t>
      </w:r>
      <w:proofErr w:type="spellEnd"/>
      <w:r w:rsidR="00D176DA" w:rsidRPr="00131C0A">
        <w:rPr>
          <w:lang w:eastAsia="ru-RU"/>
        </w:rPr>
        <w:t>.</w:t>
      </w:r>
      <w:r w:rsidR="00457CC2" w:rsidRPr="00131C0A">
        <w:rPr>
          <w:lang w:eastAsia="ru-RU"/>
        </w:rPr>
        <w:t xml:space="preserve">     </w:t>
      </w:r>
    </w:p>
    <w:p w14:paraId="6A8FE721" w14:textId="2C157F20" w:rsidR="00063D48" w:rsidRPr="00C67FFD" w:rsidRDefault="003572DC" w:rsidP="00A87192">
      <w:pPr>
        <w:ind w:firstLine="0"/>
        <w:jc w:val="both"/>
        <w:rPr>
          <w:lang w:eastAsia="ru-RU"/>
        </w:rPr>
      </w:pPr>
      <w:r>
        <w:rPr>
          <w:lang w:eastAsia="ru-RU"/>
        </w:rPr>
        <w:t xml:space="preserve">              </w:t>
      </w:r>
      <w:r w:rsidR="008F2873" w:rsidRPr="00C67FFD">
        <w:rPr>
          <w:lang w:eastAsia="ru-RU"/>
        </w:rPr>
        <w:t>В 20</w:t>
      </w:r>
      <w:r w:rsidR="00663CCF">
        <w:rPr>
          <w:lang w:eastAsia="ru-RU"/>
        </w:rPr>
        <w:t>2</w:t>
      </w:r>
      <w:r w:rsidR="00D176DA">
        <w:rPr>
          <w:lang w:eastAsia="ru-RU"/>
        </w:rPr>
        <w:t>1</w:t>
      </w:r>
      <w:r w:rsidR="008F2873" w:rsidRPr="00C67FFD">
        <w:rPr>
          <w:lang w:eastAsia="ru-RU"/>
        </w:rPr>
        <w:t xml:space="preserve">году </w:t>
      </w:r>
      <w:r w:rsidR="007446EA" w:rsidRPr="00C67FFD">
        <w:rPr>
          <w:lang w:eastAsia="ru-RU"/>
        </w:rPr>
        <w:t xml:space="preserve">проведена внешняя проверка бюджетной </w:t>
      </w:r>
      <w:r w:rsidR="00663CCF" w:rsidRPr="00C67FFD">
        <w:rPr>
          <w:lang w:eastAsia="ru-RU"/>
        </w:rPr>
        <w:t>отчетности за</w:t>
      </w:r>
      <w:r w:rsidR="007446EA" w:rsidRPr="00C67FFD">
        <w:rPr>
          <w:lang w:eastAsia="ru-RU"/>
        </w:rPr>
        <w:t xml:space="preserve"> 20</w:t>
      </w:r>
      <w:r w:rsidR="00D176DA">
        <w:rPr>
          <w:lang w:eastAsia="ru-RU"/>
        </w:rPr>
        <w:t>20</w:t>
      </w:r>
      <w:r w:rsidR="007446EA" w:rsidRPr="00C67FFD">
        <w:rPr>
          <w:lang w:eastAsia="ru-RU"/>
        </w:rPr>
        <w:t xml:space="preserve">год бюджета </w:t>
      </w:r>
      <w:r w:rsidR="00663CCF">
        <w:rPr>
          <w:lang w:eastAsia="ru-RU"/>
        </w:rPr>
        <w:t xml:space="preserve">Злынковского </w:t>
      </w:r>
      <w:r w:rsidR="007446EA" w:rsidRPr="00C67FFD">
        <w:rPr>
          <w:lang w:eastAsia="ru-RU"/>
        </w:rPr>
        <w:t xml:space="preserve">муниципального </w:t>
      </w:r>
      <w:r w:rsidR="00663CCF">
        <w:rPr>
          <w:lang w:eastAsia="ru-RU"/>
        </w:rPr>
        <w:t xml:space="preserve">района Брянской </w:t>
      </w:r>
      <w:r w:rsidR="00D176DA">
        <w:rPr>
          <w:lang w:eastAsia="ru-RU"/>
        </w:rPr>
        <w:t xml:space="preserve">области </w:t>
      </w:r>
      <w:r w:rsidR="00D176DA" w:rsidRPr="00C67FFD">
        <w:rPr>
          <w:lang w:eastAsia="ru-RU"/>
        </w:rPr>
        <w:t>и</w:t>
      </w:r>
      <w:r w:rsidR="007446EA" w:rsidRPr="00C67FFD">
        <w:rPr>
          <w:lang w:eastAsia="ru-RU"/>
        </w:rPr>
        <w:t xml:space="preserve"> </w:t>
      </w:r>
      <w:r w:rsidR="00A8363E" w:rsidRPr="00C67FFD">
        <w:rPr>
          <w:lang w:eastAsia="ru-RU"/>
        </w:rPr>
        <w:t>6</w:t>
      </w:r>
      <w:r w:rsidR="007446EA" w:rsidRPr="00C67FFD">
        <w:rPr>
          <w:lang w:eastAsia="ru-RU"/>
        </w:rPr>
        <w:t xml:space="preserve"> бюджетов городских и сельских поселений. В рамках проведения внешней проверки проведена проверка бюджетной отчетности 1</w:t>
      </w:r>
      <w:r w:rsidR="00A8363E" w:rsidRPr="00C67FFD">
        <w:rPr>
          <w:lang w:eastAsia="ru-RU"/>
        </w:rPr>
        <w:t>3</w:t>
      </w:r>
      <w:r w:rsidR="00D176DA">
        <w:rPr>
          <w:lang w:eastAsia="ru-RU"/>
        </w:rPr>
        <w:t xml:space="preserve"> </w:t>
      </w:r>
      <w:r w:rsidR="007446EA" w:rsidRPr="00C67FFD">
        <w:rPr>
          <w:lang w:eastAsia="ru-RU"/>
        </w:rPr>
        <w:t xml:space="preserve">главных распорядителей бюджетных </w:t>
      </w:r>
      <w:r w:rsidR="00663CCF" w:rsidRPr="00C67FFD">
        <w:rPr>
          <w:lang w:eastAsia="ru-RU"/>
        </w:rPr>
        <w:t>средств</w:t>
      </w:r>
      <w:r>
        <w:rPr>
          <w:lang w:eastAsia="ru-RU"/>
        </w:rPr>
        <w:t xml:space="preserve"> </w:t>
      </w:r>
      <w:r w:rsidR="00AC487F">
        <w:rPr>
          <w:lang w:eastAsia="ru-RU"/>
        </w:rPr>
        <w:t>и 7</w:t>
      </w:r>
      <w:r>
        <w:rPr>
          <w:lang w:eastAsia="ru-RU"/>
        </w:rPr>
        <w:t xml:space="preserve"> Отчетов об исполнении бюджета района и бюджетов городских и сельских </w:t>
      </w:r>
      <w:r w:rsidR="003C4387">
        <w:rPr>
          <w:lang w:eastAsia="ru-RU"/>
        </w:rPr>
        <w:t>поселений</w:t>
      </w:r>
      <w:r>
        <w:rPr>
          <w:lang w:eastAsia="ru-RU"/>
        </w:rPr>
        <w:t>.</w:t>
      </w:r>
      <w:r w:rsidR="003C4387">
        <w:rPr>
          <w:lang w:eastAsia="ru-RU"/>
        </w:rPr>
        <w:t xml:space="preserve"> </w:t>
      </w:r>
      <w:r>
        <w:rPr>
          <w:spacing w:val="-4"/>
          <w:lang w:eastAsia="ru-RU"/>
        </w:rPr>
        <w:t>По результатам проведения внешней</w:t>
      </w:r>
      <w:r w:rsidR="00393B77" w:rsidRPr="00C67FFD">
        <w:rPr>
          <w:spacing w:val="-4"/>
          <w:lang w:eastAsia="ru-RU"/>
        </w:rPr>
        <w:t xml:space="preserve"> </w:t>
      </w:r>
      <w:r w:rsidRPr="00C67FFD">
        <w:rPr>
          <w:lang w:eastAsia="ru-RU"/>
        </w:rPr>
        <w:t>проверка бюджетной отчетности за 20</w:t>
      </w:r>
      <w:r>
        <w:rPr>
          <w:lang w:eastAsia="ru-RU"/>
        </w:rPr>
        <w:t>20</w:t>
      </w:r>
      <w:r w:rsidRPr="00C67FFD">
        <w:rPr>
          <w:lang w:eastAsia="ru-RU"/>
        </w:rPr>
        <w:t>год</w:t>
      </w:r>
      <w:r>
        <w:rPr>
          <w:lang w:eastAsia="ru-RU"/>
        </w:rPr>
        <w:t xml:space="preserve"> </w:t>
      </w:r>
      <w:r w:rsidR="005D468F" w:rsidRPr="00C67FFD">
        <w:rPr>
          <w:lang w:eastAsia="ru-RU"/>
        </w:rPr>
        <w:t>подготовлено</w:t>
      </w:r>
      <w:r w:rsidR="003C4387">
        <w:rPr>
          <w:lang w:eastAsia="ru-RU"/>
        </w:rPr>
        <w:t>:</w:t>
      </w:r>
      <w:r>
        <w:rPr>
          <w:lang w:eastAsia="ru-RU"/>
        </w:rPr>
        <w:t>2</w:t>
      </w:r>
      <w:r w:rsidR="0013156B">
        <w:rPr>
          <w:lang w:eastAsia="ru-RU"/>
        </w:rPr>
        <w:t>1</w:t>
      </w:r>
      <w:r w:rsidR="008E594E" w:rsidRPr="00C67FFD">
        <w:rPr>
          <w:lang w:eastAsia="ru-RU"/>
        </w:rPr>
        <w:t xml:space="preserve"> заключени</w:t>
      </w:r>
      <w:r w:rsidR="003C4387">
        <w:rPr>
          <w:lang w:eastAsia="ru-RU"/>
        </w:rPr>
        <w:t xml:space="preserve">е, в том  8 сводных заключений,13 заключений на годовую бюджетную отчетность </w:t>
      </w:r>
      <w:r w:rsidR="003C4387" w:rsidRPr="00C67FFD">
        <w:rPr>
          <w:lang w:eastAsia="ru-RU"/>
        </w:rPr>
        <w:t>главных распорядителей бюджетных средств</w:t>
      </w:r>
      <w:r w:rsidR="003C4387">
        <w:rPr>
          <w:lang w:eastAsia="ru-RU"/>
        </w:rPr>
        <w:t>; направлено 4 информационных письма в органы местного самоуправления по результатам проведения двух экспертно-аналитических мероприятий; внесено руководителям проверяемых учреждений 14 предложений</w:t>
      </w:r>
      <w:r w:rsidR="0043760E">
        <w:rPr>
          <w:lang w:eastAsia="ru-RU"/>
        </w:rPr>
        <w:t xml:space="preserve">, из них реализовано 14. </w:t>
      </w:r>
      <w:r w:rsidR="00063D48" w:rsidRPr="00C67FFD">
        <w:rPr>
          <w:lang w:eastAsia="ru-RU"/>
        </w:rPr>
        <w:t xml:space="preserve">При проведении контрольных и экспертно-аналитических мероприятий особое внимание уделялось вопросам </w:t>
      </w:r>
      <w:r w:rsidR="00A64CBC" w:rsidRPr="00C67FFD">
        <w:t xml:space="preserve">законности и </w:t>
      </w:r>
      <w:r w:rsidR="008B2AC4" w:rsidRPr="00C67FFD">
        <w:t xml:space="preserve">эффективности (экономности и </w:t>
      </w:r>
      <w:r w:rsidR="00A64CBC" w:rsidRPr="00C67FFD">
        <w:t>результативности) использования</w:t>
      </w:r>
      <w:r w:rsidR="00063D48" w:rsidRPr="00C67FFD">
        <w:rPr>
          <w:lang w:eastAsia="ru-RU"/>
        </w:rPr>
        <w:t xml:space="preserve"> бюджетных средств</w:t>
      </w:r>
      <w:r w:rsidR="003225B4" w:rsidRPr="00C67FFD">
        <w:rPr>
          <w:lang w:eastAsia="ru-RU"/>
        </w:rPr>
        <w:t xml:space="preserve">  муниципальной собственности </w:t>
      </w:r>
      <w:r w:rsidR="00A64CBC" w:rsidRPr="00C67FFD">
        <w:rPr>
          <w:spacing w:val="-4"/>
          <w:lang w:eastAsia="ru-RU"/>
        </w:rPr>
        <w:t xml:space="preserve">, </w:t>
      </w:r>
      <w:r w:rsidR="00717CD6" w:rsidRPr="00C67FFD">
        <w:rPr>
          <w:spacing w:val="-4"/>
          <w:lang w:eastAsia="ru-RU"/>
        </w:rPr>
        <w:t xml:space="preserve">а также вопросам </w:t>
      </w:r>
      <w:r w:rsidR="00A64CBC" w:rsidRPr="00C67FFD">
        <w:rPr>
          <w:spacing w:val="-4"/>
          <w:lang w:eastAsia="ru-RU"/>
        </w:rPr>
        <w:t xml:space="preserve">соблюдения </w:t>
      </w:r>
      <w:r w:rsidR="00253AE0" w:rsidRPr="00C67FFD">
        <w:rPr>
          <w:spacing w:val="-4"/>
          <w:lang w:eastAsia="ru-RU"/>
        </w:rPr>
        <w:t xml:space="preserve">объектами аудита (контроля) требований </w:t>
      </w:r>
      <w:r w:rsidR="00A64CBC" w:rsidRPr="00C67FFD">
        <w:rPr>
          <w:spacing w:val="-4"/>
          <w:lang w:eastAsia="ru-RU"/>
        </w:rPr>
        <w:t>Федеральных законов</w:t>
      </w:r>
      <w:r w:rsidR="00253AE0" w:rsidRPr="00C67FFD">
        <w:rPr>
          <w:spacing w:val="-4"/>
          <w:lang w:eastAsia="ru-RU"/>
        </w:rPr>
        <w:t xml:space="preserve"> от 5 апреля2013года№ </w:t>
      </w:r>
      <w:r w:rsidR="00063D48" w:rsidRPr="00C67FFD">
        <w:rPr>
          <w:spacing w:val="-4"/>
          <w:lang w:eastAsia="ru-RU"/>
        </w:rPr>
        <w:t>44-ФЗ «О контрактной системе в сфере закупок товаров, работ, услуг для обеспечения госуда</w:t>
      </w:r>
      <w:r w:rsidR="00A64CBC" w:rsidRPr="00C67FFD">
        <w:rPr>
          <w:spacing w:val="-4"/>
          <w:lang w:eastAsia="ru-RU"/>
        </w:rPr>
        <w:t xml:space="preserve">рственных и муниципальных нужд» </w:t>
      </w:r>
      <w:r w:rsidR="003E2FAE">
        <w:rPr>
          <w:spacing w:val="-4"/>
          <w:lang w:eastAsia="ru-RU"/>
        </w:rPr>
        <w:t>.</w:t>
      </w:r>
    </w:p>
    <w:p w14:paraId="7B8DD409" w14:textId="5F5D2647" w:rsidR="00976B91" w:rsidRDefault="00F91B24" w:rsidP="00A87192">
      <w:pPr>
        <w:ind w:firstLine="0"/>
        <w:jc w:val="both"/>
      </w:pPr>
      <w:r>
        <w:rPr>
          <w:lang w:eastAsia="ru-RU"/>
        </w:rPr>
        <w:t xml:space="preserve">                 </w:t>
      </w:r>
      <w:r w:rsidR="00B42C8D" w:rsidRPr="00C67FFD">
        <w:rPr>
          <w:lang w:eastAsia="ru-RU"/>
        </w:rPr>
        <w:t>В</w:t>
      </w:r>
      <w:r w:rsidR="00332FFC" w:rsidRPr="00C67FFD">
        <w:rPr>
          <w:lang w:eastAsia="ru-RU"/>
        </w:rPr>
        <w:t>о исполнение совместного решения</w:t>
      </w:r>
      <w:r w:rsidR="00B42C8D" w:rsidRPr="00C67FFD">
        <w:rPr>
          <w:lang w:eastAsia="ru-RU"/>
        </w:rPr>
        <w:t xml:space="preserve">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(протокол совместного заседания от 14 декабря 2017 года № 6-СКСО), информация о выявленных нарушениях отражена в </w:t>
      </w:r>
      <w:r w:rsidR="001C5E68" w:rsidRPr="00C67FFD">
        <w:t>О</w:t>
      </w:r>
      <w:r w:rsidR="00B42C8D" w:rsidRPr="00C67FFD">
        <w:t>тчете о работе Контрольно-</w:t>
      </w:r>
      <w:r w:rsidR="00B42C8D" w:rsidRPr="00C67FFD">
        <w:lastRenderedPageBreak/>
        <w:t xml:space="preserve">счетной палаты </w:t>
      </w:r>
      <w:r w:rsidR="008E594E" w:rsidRPr="00C67FFD">
        <w:t>Злынковского района</w:t>
      </w:r>
      <w:r w:rsidR="00B42C8D" w:rsidRPr="00C67FFD">
        <w:t xml:space="preserve"> </w:t>
      </w:r>
      <w:r w:rsidR="00861361" w:rsidRPr="00C67FFD">
        <w:t xml:space="preserve">в </w:t>
      </w:r>
      <w:r w:rsidR="00B42C8D" w:rsidRPr="00C67FFD">
        <w:t>20</w:t>
      </w:r>
      <w:r w:rsidR="005D468F">
        <w:t>2</w:t>
      </w:r>
      <w:r w:rsidR="0043760E">
        <w:t>1</w:t>
      </w:r>
      <w:r w:rsidR="00B42C8D" w:rsidRPr="00C67FFD">
        <w:t xml:space="preserve"> году по структуре Классификатора нарушений, выявляемых в ходе внешнего государственного аудита (контроля), одобренного Советом</w:t>
      </w:r>
      <w:r w:rsidR="00FC7664" w:rsidRPr="00C67FFD">
        <w:t xml:space="preserve"> контрольно-счетных органов при </w:t>
      </w:r>
      <w:r w:rsidR="00B42C8D" w:rsidRPr="00C67FFD">
        <w:t xml:space="preserve">Счетной палате </w:t>
      </w:r>
      <w:r w:rsidR="009169BC" w:rsidRPr="00C67FFD">
        <w:t>Российской Федерации</w:t>
      </w:r>
      <w:r w:rsidR="00B42C8D" w:rsidRPr="00C67FFD">
        <w:t xml:space="preserve"> (протокол от 17 декабря 2014 года № 2-СКСО,</w:t>
      </w:r>
      <w:r w:rsidR="00861361" w:rsidRPr="00C67FFD">
        <w:t xml:space="preserve">в редакции от </w:t>
      </w:r>
      <w:r w:rsidR="00B42C8D" w:rsidRPr="00C67FFD">
        <w:t>22 декабря 2015 года)</w:t>
      </w:r>
      <w:r w:rsidR="003227B2" w:rsidRPr="00C67FFD">
        <w:t xml:space="preserve"> (далее – Классификатор нарушений)</w:t>
      </w:r>
    </w:p>
    <w:p w14:paraId="599CAE89" w14:textId="2BEEA4C1" w:rsidR="0097722F" w:rsidRDefault="009E5487" w:rsidP="00A87192">
      <w:pPr>
        <w:ind w:firstLine="0"/>
        <w:jc w:val="both"/>
      </w:pPr>
      <w:r w:rsidRPr="00C67FFD">
        <w:rPr>
          <w:lang w:eastAsia="ru-RU"/>
        </w:rPr>
        <w:t>По итогам проведенных</w:t>
      </w:r>
      <w:r w:rsidR="001C5E68" w:rsidRPr="00C67FFD">
        <w:rPr>
          <w:lang w:eastAsia="ru-RU"/>
        </w:rPr>
        <w:t xml:space="preserve"> </w:t>
      </w:r>
      <w:r w:rsidR="005D468F">
        <w:rPr>
          <w:lang w:eastAsia="ru-RU"/>
        </w:rPr>
        <w:t xml:space="preserve">5 </w:t>
      </w:r>
      <w:r w:rsidR="003225B4" w:rsidRPr="00C67FFD">
        <w:rPr>
          <w:lang w:eastAsia="ru-RU"/>
        </w:rPr>
        <w:t>к</w:t>
      </w:r>
      <w:r w:rsidRPr="00C67FFD">
        <w:rPr>
          <w:lang w:eastAsia="ru-RU"/>
        </w:rPr>
        <w:t>онтрольных</w:t>
      </w:r>
      <w:r w:rsidR="00717CD6" w:rsidRPr="00C67FFD">
        <w:rPr>
          <w:lang w:eastAsia="ru-RU"/>
        </w:rPr>
        <w:t xml:space="preserve"> и </w:t>
      </w:r>
      <w:r w:rsidR="001C5E68" w:rsidRPr="00C67FFD">
        <w:rPr>
          <w:lang w:eastAsia="ru-RU"/>
        </w:rPr>
        <w:t>1</w:t>
      </w:r>
      <w:r w:rsidR="005D468F">
        <w:rPr>
          <w:lang w:eastAsia="ru-RU"/>
        </w:rPr>
        <w:t>3</w:t>
      </w:r>
      <w:r w:rsidRPr="00C67FFD">
        <w:rPr>
          <w:lang w:eastAsia="ru-RU"/>
        </w:rPr>
        <w:t xml:space="preserve"> </w:t>
      </w:r>
      <w:r w:rsidR="00717CD6" w:rsidRPr="00C67FFD">
        <w:rPr>
          <w:lang w:eastAsia="ru-RU"/>
        </w:rPr>
        <w:t>экс</w:t>
      </w:r>
      <w:r w:rsidRPr="00C67FFD">
        <w:rPr>
          <w:lang w:eastAsia="ru-RU"/>
        </w:rPr>
        <w:t>пертно-аналитических мероприятий</w:t>
      </w:r>
      <w:r w:rsidR="00717CD6" w:rsidRPr="00C67FFD">
        <w:rPr>
          <w:lang w:eastAsia="ru-RU"/>
        </w:rPr>
        <w:t xml:space="preserve"> установлено</w:t>
      </w:r>
      <w:r w:rsidR="00996888" w:rsidRPr="00C67FFD">
        <w:rPr>
          <w:lang w:eastAsia="ru-RU"/>
        </w:rPr>
        <w:t xml:space="preserve"> </w:t>
      </w:r>
      <w:r w:rsidR="001C5E68" w:rsidRPr="00C67FFD">
        <w:rPr>
          <w:lang w:eastAsia="ru-RU"/>
        </w:rPr>
        <w:t>1</w:t>
      </w:r>
      <w:r w:rsidR="00393898">
        <w:rPr>
          <w:lang w:eastAsia="ru-RU"/>
        </w:rPr>
        <w:t>21</w:t>
      </w:r>
      <w:r w:rsidR="005D468F">
        <w:rPr>
          <w:lang w:eastAsia="ru-RU"/>
        </w:rPr>
        <w:t xml:space="preserve"> нарушени</w:t>
      </w:r>
      <w:r w:rsidR="00393898">
        <w:rPr>
          <w:lang w:eastAsia="ru-RU"/>
        </w:rPr>
        <w:t>е</w:t>
      </w:r>
      <w:r w:rsidR="003227B2" w:rsidRPr="00C67FFD">
        <w:rPr>
          <w:lang w:eastAsia="ru-RU"/>
        </w:rPr>
        <w:t>,</w:t>
      </w:r>
      <w:r w:rsidR="00393898">
        <w:rPr>
          <w:lang w:eastAsia="ru-RU"/>
        </w:rPr>
        <w:t xml:space="preserve">  </w:t>
      </w:r>
      <w:r w:rsidR="003227B2" w:rsidRPr="00C67FFD">
        <w:rPr>
          <w:lang w:eastAsia="ru-RU"/>
        </w:rPr>
        <w:t xml:space="preserve"> </w:t>
      </w:r>
      <w:r w:rsidR="001C5E68" w:rsidRPr="00C67FFD">
        <w:rPr>
          <w:lang w:eastAsia="ru-RU"/>
        </w:rPr>
        <w:t xml:space="preserve">имеющих стоимостную оценку </w:t>
      </w:r>
      <w:r w:rsidR="00393898">
        <w:rPr>
          <w:lang w:eastAsia="ru-RU"/>
        </w:rPr>
        <w:t>16</w:t>
      </w:r>
      <w:r w:rsidR="005D468F">
        <w:rPr>
          <w:lang w:eastAsia="ru-RU"/>
        </w:rPr>
        <w:t xml:space="preserve"> </w:t>
      </w:r>
      <w:r w:rsidR="001C5E68" w:rsidRPr="00C67FFD">
        <w:rPr>
          <w:lang w:eastAsia="ru-RU"/>
        </w:rPr>
        <w:t>,</w:t>
      </w:r>
      <w:r w:rsidR="003227B2" w:rsidRPr="00C67FFD">
        <w:rPr>
          <w:lang w:eastAsia="ru-RU"/>
        </w:rPr>
        <w:t>предусмотренных Классификатором нарушений,</w:t>
      </w:r>
      <w:r w:rsidR="00996888" w:rsidRPr="00C67FFD">
        <w:rPr>
          <w:lang w:eastAsia="ru-RU"/>
        </w:rPr>
        <w:t xml:space="preserve"> </w:t>
      </w:r>
      <w:r w:rsidR="00C24257" w:rsidRPr="00C67FFD">
        <w:rPr>
          <w:lang w:eastAsia="ru-RU"/>
        </w:rPr>
        <w:t xml:space="preserve">на общую сумму </w:t>
      </w:r>
      <w:r w:rsidR="00393898">
        <w:rPr>
          <w:lang w:eastAsia="ru-RU"/>
        </w:rPr>
        <w:t>10 021,0</w:t>
      </w:r>
      <w:r w:rsidR="00CD6013" w:rsidRPr="00C67FFD">
        <w:rPr>
          <w:lang w:eastAsia="ru-RU"/>
        </w:rPr>
        <w:t xml:space="preserve"> тыс</w:t>
      </w:r>
      <w:r w:rsidR="00C24257" w:rsidRPr="00C67FFD">
        <w:rPr>
          <w:lang w:eastAsia="ru-RU"/>
        </w:rPr>
        <w:t xml:space="preserve">. рублей, в том числе </w:t>
      </w:r>
      <w:r w:rsidR="006E2B8C" w:rsidRPr="00C67FFD">
        <w:rPr>
          <w:lang w:eastAsia="ru-RU"/>
        </w:rPr>
        <w:t xml:space="preserve">допущенных </w:t>
      </w:r>
      <w:r w:rsidR="00F84A54" w:rsidRPr="00C67FFD">
        <w:rPr>
          <w:lang w:eastAsia="ru-RU"/>
        </w:rPr>
        <w:t>в 20</w:t>
      </w:r>
      <w:r w:rsidR="005D468F">
        <w:rPr>
          <w:lang w:eastAsia="ru-RU"/>
        </w:rPr>
        <w:t>2</w:t>
      </w:r>
      <w:r w:rsidR="00393898">
        <w:rPr>
          <w:lang w:eastAsia="ru-RU"/>
        </w:rPr>
        <w:t>1</w:t>
      </w:r>
      <w:r w:rsidR="00F84A54" w:rsidRPr="00C67FFD">
        <w:rPr>
          <w:lang w:eastAsia="ru-RU"/>
        </w:rPr>
        <w:t xml:space="preserve"> году – </w:t>
      </w:r>
      <w:r w:rsidR="005D468F">
        <w:rPr>
          <w:lang w:eastAsia="ru-RU"/>
        </w:rPr>
        <w:t>9</w:t>
      </w:r>
      <w:r w:rsidR="00393898">
        <w:rPr>
          <w:lang w:eastAsia="ru-RU"/>
        </w:rPr>
        <w:t> 744,3т</w:t>
      </w:r>
      <w:r w:rsidR="00F84A54" w:rsidRPr="00C67FFD">
        <w:rPr>
          <w:lang w:eastAsia="ru-RU"/>
        </w:rPr>
        <w:t>ыс. рублей, в</w:t>
      </w:r>
      <w:r w:rsidR="00B94243" w:rsidRPr="00C67FFD">
        <w:rPr>
          <w:lang w:eastAsia="ru-RU"/>
        </w:rPr>
        <w:t> </w:t>
      </w:r>
      <w:r w:rsidR="00F84A54" w:rsidRPr="00C67FFD">
        <w:rPr>
          <w:lang w:eastAsia="ru-RU"/>
        </w:rPr>
        <w:t>20</w:t>
      </w:r>
      <w:r w:rsidR="00393898">
        <w:rPr>
          <w:lang w:eastAsia="ru-RU"/>
        </w:rPr>
        <w:t>20</w:t>
      </w:r>
      <w:r w:rsidR="00B94243" w:rsidRPr="00C67FFD">
        <w:rPr>
          <w:lang w:eastAsia="ru-RU"/>
        </w:rPr>
        <w:t> </w:t>
      </w:r>
      <w:r w:rsidR="00F84A54" w:rsidRPr="00C67FFD">
        <w:rPr>
          <w:lang w:eastAsia="ru-RU"/>
        </w:rPr>
        <w:t xml:space="preserve">году – </w:t>
      </w:r>
      <w:r w:rsidR="00646D7D" w:rsidRPr="00C67FFD">
        <w:rPr>
          <w:lang w:eastAsia="ru-RU"/>
        </w:rPr>
        <w:t>2</w:t>
      </w:r>
      <w:r w:rsidR="00393898">
        <w:rPr>
          <w:lang w:eastAsia="ru-RU"/>
        </w:rPr>
        <w:t>76,7</w:t>
      </w:r>
      <w:r w:rsidR="003227B2" w:rsidRPr="00C67FFD">
        <w:rPr>
          <w:lang w:eastAsia="ru-RU"/>
        </w:rPr>
        <w:t> </w:t>
      </w:r>
      <w:r w:rsidR="00F84A54" w:rsidRPr="00C67FFD">
        <w:rPr>
          <w:lang w:eastAsia="ru-RU"/>
        </w:rPr>
        <w:t xml:space="preserve">тыс. рублей, </w:t>
      </w:r>
      <w:r w:rsidR="00AF018A" w:rsidRPr="00C67FFD">
        <w:rPr>
          <w:lang w:eastAsia="ru-RU"/>
        </w:rPr>
        <w:t xml:space="preserve">в </w:t>
      </w:r>
      <w:r w:rsidR="00CD6013" w:rsidRPr="00C67FFD">
        <w:rPr>
          <w:lang w:eastAsia="ru-RU"/>
        </w:rPr>
        <w:t>20</w:t>
      </w:r>
      <w:r w:rsidR="00393898">
        <w:rPr>
          <w:lang w:eastAsia="ru-RU"/>
        </w:rPr>
        <w:t>19</w:t>
      </w:r>
      <w:r w:rsidR="00CD6013" w:rsidRPr="00C67FFD">
        <w:rPr>
          <w:lang w:eastAsia="ru-RU"/>
        </w:rPr>
        <w:t xml:space="preserve"> года </w:t>
      </w:r>
      <w:r w:rsidR="00AF018A" w:rsidRPr="00C67FFD">
        <w:rPr>
          <w:lang w:eastAsia="ru-RU"/>
        </w:rPr>
        <w:t xml:space="preserve">- 0  </w:t>
      </w:r>
      <w:r w:rsidR="00CD6013" w:rsidRPr="00C67FFD">
        <w:rPr>
          <w:lang w:eastAsia="ru-RU"/>
        </w:rPr>
        <w:t>тыс</w:t>
      </w:r>
      <w:r w:rsidR="00F84A54" w:rsidRPr="00C67FFD">
        <w:rPr>
          <w:lang w:eastAsia="ru-RU"/>
        </w:rPr>
        <w:t xml:space="preserve">. </w:t>
      </w:r>
      <w:r w:rsidR="00AF018A" w:rsidRPr="00C67FFD">
        <w:rPr>
          <w:lang w:eastAsia="ru-RU"/>
        </w:rPr>
        <w:t>руб.</w:t>
      </w:r>
      <w:r w:rsidR="00B64810" w:rsidRPr="00C67FFD">
        <w:rPr>
          <w:lang w:eastAsia="ru-RU"/>
        </w:rPr>
        <w:t xml:space="preserve"> При этом Контрольно- счетная палата отмечает</w:t>
      </w:r>
      <w:r w:rsidR="00EB5557">
        <w:rPr>
          <w:lang w:eastAsia="ru-RU"/>
        </w:rPr>
        <w:t xml:space="preserve"> :</w:t>
      </w:r>
      <w:r w:rsidR="00393898">
        <w:rPr>
          <w:lang w:eastAsia="ru-RU"/>
        </w:rPr>
        <w:t xml:space="preserve">рост количества </w:t>
      </w:r>
      <w:r w:rsidR="00B64810" w:rsidRPr="00C67FFD">
        <w:rPr>
          <w:lang w:eastAsia="ru-RU"/>
        </w:rPr>
        <w:t xml:space="preserve"> выявленных </w:t>
      </w:r>
      <w:r w:rsidR="005D468F">
        <w:rPr>
          <w:lang w:eastAsia="ru-RU"/>
        </w:rPr>
        <w:t>нарушений</w:t>
      </w:r>
      <w:r w:rsidR="00B64810" w:rsidRPr="00C67FFD">
        <w:rPr>
          <w:lang w:eastAsia="ru-RU"/>
        </w:rPr>
        <w:t xml:space="preserve"> в отчетном периоде 20</w:t>
      </w:r>
      <w:r w:rsidR="005D468F">
        <w:rPr>
          <w:lang w:eastAsia="ru-RU"/>
        </w:rPr>
        <w:t>2</w:t>
      </w:r>
      <w:r w:rsidR="00EB5557">
        <w:rPr>
          <w:lang w:eastAsia="ru-RU"/>
        </w:rPr>
        <w:t>1</w:t>
      </w:r>
      <w:r w:rsidR="00B64810" w:rsidRPr="00C67FFD">
        <w:rPr>
          <w:lang w:eastAsia="ru-RU"/>
        </w:rPr>
        <w:t>года в сравнении с 20</w:t>
      </w:r>
      <w:r w:rsidR="00EB5557">
        <w:rPr>
          <w:lang w:eastAsia="ru-RU"/>
        </w:rPr>
        <w:t xml:space="preserve">20 </w:t>
      </w:r>
      <w:r w:rsidR="00B64810" w:rsidRPr="00C67FFD">
        <w:rPr>
          <w:lang w:eastAsia="ru-RU"/>
        </w:rPr>
        <w:t xml:space="preserve">годом </w:t>
      </w:r>
      <w:r w:rsidR="00EB5557">
        <w:rPr>
          <w:lang w:eastAsia="ru-RU"/>
        </w:rPr>
        <w:t xml:space="preserve"> составил 14,1</w:t>
      </w:r>
      <w:r w:rsidR="005D468F">
        <w:rPr>
          <w:lang w:eastAsia="ru-RU"/>
        </w:rPr>
        <w:t>%</w:t>
      </w:r>
      <w:r w:rsidR="00B64810" w:rsidRPr="00C67FFD">
        <w:rPr>
          <w:lang w:eastAsia="ru-RU"/>
        </w:rPr>
        <w:t>.</w:t>
      </w:r>
      <w:r w:rsidR="00EB5557">
        <w:rPr>
          <w:lang w:eastAsia="ru-RU"/>
        </w:rPr>
        <w:t>;рост выявленных нарушений в 2021году имеющих стоимостную оценку составил 100% в сравнении с алогичным периодом 2020года; сумма выявленных нарушений в отчетном периоде в сравнении с алогичным периодом 2020года увеличилась в 4 раза.</w:t>
      </w:r>
      <w:r w:rsidR="00B64810" w:rsidRPr="00C67FFD">
        <w:rPr>
          <w:lang w:eastAsia="ru-RU"/>
        </w:rPr>
        <w:t xml:space="preserve"> </w:t>
      </w:r>
      <w:r w:rsidR="005025E6" w:rsidRPr="00C67FFD">
        <w:rPr>
          <w:lang w:eastAsia="ru-RU"/>
        </w:rPr>
        <w:t xml:space="preserve"> </w:t>
      </w:r>
      <w:r w:rsidR="0097722F" w:rsidRPr="00C67FFD">
        <w:rPr>
          <w:lang w:eastAsia="ru-RU"/>
        </w:rPr>
        <w:t xml:space="preserve">Информация </w:t>
      </w:r>
      <w:r w:rsidR="00F84A54" w:rsidRPr="00C67FFD">
        <w:rPr>
          <w:lang w:eastAsia="ru-RU"/>
        </w:rPr>
        <w:t>в разрезе видов</w:t>
      </w:r>
      <w:r w:rsidR="0097722F" w:rsidRPr="00C67FFD">
        <w:rPr>
          <w:lang w:eastAsia="ru-RU"/>
        </w:rPr>
        <w:t xml:space="preserve"> нарушений </w:t>
      </w:r>
      <w:r w:rsidR="0097722F" w:rsidRPr="00C67FFD">
        <w:t>по структуре Классификатора нарушений, выявляемых в ходе внешнего государственного аудита (контроля)</w:t>
      </w:r>
      <w:r w:rsidR="00C42117" w:rsidRPr="00C67FFD">
        <w:t>,</w:t>
      </w:r>
      <w:r w:rsidR="0097722F" w:rsidRPr="00C67FFD">
        <w:t xml:space="preserve"> представлена в следующей таблице.</w:t>
      </w:r>
    </w:p>
    <w:tbl>
      <w:tblPr>
        <w:tblW w:w="10757" w:type="dxa"/>
        <w:tblInd w:w="-572" w:type="dxa"/>
        <w:tblLook w:val="04A0" w:firstRow="1" w:lastRow="0" w:firstColumn="1" w:lastColumn="0" w:noHBand="0" w:noVBand="1"/>
      </w:tblPr>
      <w:tblGrid>
        <w:gridCol w:w="1239"/>
        <w:gridCol w:w="3297"/>
        <w:gridCol w:w="1286"/>
        <w:gridCol w:w="1336"/>
        <w:gridCol w:w="971"/>
        <w:gridCol w:w="937"/>
        <w:gridCol w:w="666"/>
        <w:gridCol w:w="1004"/>
        <w:gridCol w:w="21"/>
      </w:tblGrid>
      <w:tr w:rsidR="00A317C2" w:rsidRPr="00A317C2" w14:paraId="377100F8" w14:textId="77777777" w:rsidTr="00E13101">
        <w:trPr>
          <w:trHeight w:val="435"/>
        </w:trPr>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59B44F"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Код нарушения</w:t>
            </w:r>
          </w:p>
        </w:tc>
        <w:tc>
          <w:tcPr>
            <w:tcW w:w="3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719EF"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Вид нарушения/нарушение</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5ABA7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Количество всего, ед.</w:t>
            </w:r>
          </w:p>
        </w:tc>
        <w:tc>
          <w:tcPr>
            <w:tcW w:w="4935" w:type="dxa"/>
            <w:gridSpan w:val="6"/>
            <w:tcBorders>
              <w:top w:val="single" w:sz="4" w:space="0" w:color="auto"/>
              <w:left w:val="nil"/>
              <w:bottom w:val="single" w:sz="4" w:space="0" w:color="auto"/>
              <w:right w:val="single" w:sz="4" w:space="0" w:color="000000"/>
            </w:tcBorders>
            <w:shd w:val="clear" w:color="auto" w:fill="auto"/>
            <w:vAlign w:val="center"/>
            <w:hideMark/>
          </w:tcPr>
          <w:p w14:paraId="1DB1575B"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из них имеющих стоимостную оценку:</w:t>
            </w:r>
          </w:p>
        </w:tc>
      </w:tr>
      <w:tr w:rsidR="00A317C2" w:rsidRPr="00A317C2" w14:paraId="5CDA6ACD" w14:textId="77777777" w:rsidTr="00E13101">
        <w:trPr>
          <w:trHeight w:val="495"/>
        </w:trPr>
        <w:tc>
          <w:tcPr>
            <w:tcW w:w="1239" w:type="dxa"/>
            <w:vMerge/>
            <w:tcBorders>
              <w:top w:val="single" w:sz="4" w:space="0" w:color="auto"/>
              <w:left w:val="single" w:sz="4" w:space="0" w:color="auto"/>
              <w:bottom w:val="single" w:sz="4" w:space="0" w:color="000000"/>
              <w:right w:val="single" w:sz="4" w:space="0" w:color="auto"/>
            </w:tcBorders>
            <w:vAlign w:val="center"/>
            <w:hideMark/>
          </w:tcPr>
          <w:p w14:paraId="053F0BCE"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3297" w:type="dxa"/>
            <w:vMerge/>
            <w:tcBorders>
              <w:top w:val="single" w:sz="4" w:space="0" w:color="auto"/>
              <w:left w:val="single" w:sz="4" w:space="0" w:color="auto"/>
              <w:bottom w:val="single" w:sz="4" w:space="0" w:color="000000"/>
              <w:right w:val="single" w:sz="4" w:space="0" w:color="auto"/>
            </w:tcBorders>
            <w:vAlign w:val="center"/>
            <w:hideMark/>
          </w:tcPr>
          <w:p w14:paraId="5EB48BEA"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4F68850C"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14:paraId="77C4EC8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Количество, ед.</w:t>
            </w:r>
          </w:p>
        </w:tc>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14:paraId="58B40390"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 xml:space="preserve">Сумма, </w:t>
            </w:r>
            <w:r w:rsidRPr="00A317C2">
              <w:rPr>
                <w:rFonts w:eastAsia="Times New Roman" w:cs="Times New Roman"/>
                <w:b/>
                <w:bCs/>
                <w:color w:val="000000"/>
                <w:sz w:val="20"/>
                <w:szCs w:val="20"/>
                <w:lang w:eastAsia="ru-RU"/>
              </w:rPr>
              <w:br/>
            </w:r>
            <w:proofErr w:type="spellStart"/>
            <w:r w:rsidRPr="00A317C2">
              <w:rPr>
                <w:rFonts w:eastAsia="Times New Roman" w:cs="Times New Roman"/>
                <w:b/>
                <w:bCs/>
                <w:color w:val="000000"/>
                <w:sz w:val="20"/>
                <w:szCs w:val="20"/>
                <w:lang w:eastAsia="ru-RU"/>
              </w:rPr>
              <w:t>тыс.руб</w:t>
            </w:r>
            <w:proofErr w:type="spellEnd"/>
            <w:r w:rsidRPr="00A317C2">
              <w:rPr>
                <w:rFonts w:eastAsia="Times New Roman" w:cs="Times New Roman"/>
                <w:b/>
                <w:bCs/>
                <w:color w:val="000000"/>
                <w:sz w:val="20"/>
                <w:szCs w:val="20"/>
                <w:lang w:eastAsia="ru-RU"/>
              </w:rPr>
              <w:t>.</w:t>
            </w:r>
          </w:p>
        </w:tc>
        <w:tc>
          <w:tcPr>
            <w:tcW w:w="2628" w:type="dxa"/>
            <w:gridSpan w:val="4"/>
            <w:tcBorders>
              <w:top w:val="single" w:sz="4" w:space="0" w:color="auto"/>
              <w:left w:val="nil"/>
              <w:bottom w:val="single" w:sz="4" w:space="0" w:color="auto"/>
              <w:right w:val="single" w:sz="4" w:space="0" w:color="000000"/>
            </w:tcBorders>
            <w:shd w:val="clear" w:color="auto" w:fill="auto"/>
            <w:vAlign w:val="center"/>
            <w:hideMark/>
          </w:tcPr>
          <w:p w14:paraId="0CF98E72"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в том числе средства:</w:t>
            </w:r>
          </w:p>
        </w:tc>
      </w:tr>
      <w:tr w:rsidR="00A317C2" w:rsidRPr="00A317C2" w14:paraId="756609BE" w14:textId="77777777" w:rsidTr="00E13101">
        <w:trPr>
          <w:gridAfter w:val="1"/>
          <w:wAfter w:w="21" w:type="dxa"/>
          <w:trHeight w:val="1800"/>
        </w:trPr>
        <w:tc>
          <w:tcPr>
            <w:tcW w:w="1239" w:type="dxa"/>
            <w:vMerge/>
            <w:tcBorders>
              <w:top w:val="single" w:sz="4" w:space="0" w:color="auto"/>
              <w:left w:val="single" w:sz="4" w:space="0" w:color="auto"/>
              <w:bottom w:val="single" w:sz="4" w:space="0" w:color="000000"/>
              <w:right w:val="single" w:sz="4" w:space="0" w:color="auto"/>
            </w:tcBorders>
            <w:vAlign w:val="center"/>
            <w:hideMark/>
          </w:tcPr>
          <w:p w14:paraId="42402DF0"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3297" w:type="dxa"/>
            <w:vMerge/>
            <w:tcBorders>
              <w:top w:val="single" w:sz="4" w:space="0" w:color="auto"/>
              <w:left w:val="single" w:sz="4" w:space="0" w:color="auto"/>
              <w:bottom w:val="single" w:sz="4" w:space="0" w:color="000000"/>
              <w:right w:val="single" w:sz="4" w:space="0" w:color="auto"/>
            </w:tcBorders>
            <w:vAlign w:val="center"/>
            <w:hideMark/>
          </w:tcPr>
          <w:p w14:paraId="332F2682"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32E5064B"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1336" w:type="dxa"/>
            <w:vMerge/>
            <w:tcBorders>
              <w:top w:val="nil"/>
              <w:left w:val="single" w:sz="4" w:space="0" w:color="auto"/>
              <w:bottom w:val="single" w:sz="4" w:space="0" w:color="000000"/>
              <w:right w:val="single" w:sz="4" w:space="0" w:color="auto"/>
            </w:tcBorders>
            <w:vAlign w:val="center"/>
            <w:hideMark/>
          </w:tcPr>
          <w:p w14:paraId="172F4683"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971" w:type="dxa"/>
            <w:vMerge/>
            <w:tcBorders>
              <w:top w:val="nil"/>
              <w:left w:val="single" w:sz="4" w:space="0" w:color="auto"/>
              <w:bottom w:val="single" w:sz="4" w:space="0" w:color="auto"/>
              <w:right w:val="single" w:sz="4" w:space="0" w:color="auto"/>
            </w:tcBorders>
            <w:vAlign w:val="center"/>
            <w:hideMark/>
          </w:tcPr>
          <w:p w14:paraId="0BB0CC36"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p>
        </w:tc>
        <w:tc>
          <w:tcPr>
            <w:tcW w:w="937" w:type="dxa"/>
            <w:tcBorders>
              <w:top w:val="nil"/>
              <w:left w:val="nil"/>
              <w:bottom w:val="single" w:sz="4" w:space="0" w:color="auto"/>
              <w:right w:val="single" w:sz="4" w:space="0" w:color="auto"/>
            </w:tcBorders>
            <w:shd w:val="clear" w:color="auto" w:fill="auto"/>
            <w:vAlign w:val="center"/>
            <w:hideMark/>
          </w:tcPr>
          <w:p w14:paraId="1896E51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2021</w:t>
            </w:r>
            <w:r w:rsidRPr="00A317C2">
              <w:rPr>
                <w:rFonts w:eastAsia="Times New Roman" w:cs="Times New Roman"/>
                <w:b/>
                <w:bCs/>
                <w:color w:val="000000"/>
                <w:sz w:val="20"/>
                <w:szCs w:val="20"/>
                <w:lang w:eastAsia="ru-RU"/>
              </w:rPr>
              <w:br/>
              <w:t>года</w:t>
            </w:r>
          </w:p>
        </w:tc>
        <w:tc>
          <w:tcPr>
            <w:tcW w:w="666" w:type="dxa"/>
            <w:tcBorders>
              <w:top w:val="nil"/>
              <w:left w:val="nil"/>
              <w:bottom w:val="single" w:sz="4" w:space="0" w:color="auto"/>
              <w:right w:val="single" w:sz="4" w:space="0" w:color="auto"/>
            </w:tcBorders>
            <w:shd w:val="clear" w:color="auto" w:fill="auto"/>
            <w:vAlign w:val="center"/>
            <w:hideMark/>
          </w:tcPr>
          <w:p w14:paraId="6FDEB8E1"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2020</w:t>
            </w:r>
            <w:r w:rsidRPr="00A317C2">
              <w:rPr>
                <w:rFonts w:eastAsia="Times New Roman" w:cs="Times New Roman"/>
                <w:b/>
                <w:bCs/>
                <w:color w:val="000000"/>
                <w:sz w:val="20"/>
                <w:szCs w:val="20"/>
                <w:lang w:eastAsia="ru-RU"/>
              </w:rPr>
              <w:br/>
              <w:t>года</w:t>
            </w:r>
          </w:p>
        </w:tc>
        <w:tc>
          <w:tcPr>
            <w:tcW w:w="1004" w:type="dxa"/>
            <w:tcBorders>
              <w:top w:val="nil"/>
              <w:left w:val="nil"/>
              <w:bottom w:val="single" w:sz="4" w:space="0" w:color="auto"/>
              <w:right w:val="single" w:sz="4" w:space="0" w:color="auto"/>
            </w:tcBorders>
            <w:shd w:val="clear" w:color="auto" w:fill="auto"/>
            <w:vAlign w:val="center"/>
            <w:hideMark/>
          </w:tcPr>
          <w:p w14:paraId="4E678BAB"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до 2019 года включи-</w:t>
            </w:r>
            <w:proofErr w:type="spellStart"/>
            <w:r w:rsidRPr="00A317C2">
              <w:rPr>
                <w:rFonts w:eastAsia="Times New Roman" w:cs="Times New Roman"/>
                <w:b/>
                <w:bCs/>
                <w:color w:val="000000"/>
                <w:sz w:val="20"/>
                <w:szCs w:val="20"/>
                <w:lang w:eastAsia="ru-RU"/>
              </w:rPr>
              <w:t>тельно</w:t>
            </w:r>
            <w:proofErr w:type="spellEnd"/>
          </w:p>
        </w:tc>
      </w:tr>
      <w:tr w:rsidR="00A317C2" w:rsidRPr="00A317C2" w14:paraId="2285A306" w14:textId="77777777" w:rsidTr="00E13101">
        <w:trPr>
          <w:gridAfter w:val="1"/>
          <w:wAfter w:w="21" w:type="dxa"/>
          <w:trHeight w:val="339"/>
        </w:trPr>
        <w:tc>
          <w:tcPr>
            <w:tcW w:w="1239" w:type="dxa"/>
            <w:tcBorders>
              <w:top w:val="single" w:sz="4" w:space="0" w:color="auto"/>
              <w:left w:val="single" w:sz="4" w:space="0" w:color="auto"/>
              <w:bottom w:val="single" w:sz="4" w:space="0" w:color="000000"/>
              <w:right w:val="single" w:sz="4" w:space="0" w:color="auto"/>
            </w:tcBorders>
            <w:vAlign w:val="center"/>
          </w:tcPr>
          <w:p w14:paraId="6690AA11"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w:t>
            </w:r>
          </w:p>
        </w:tc>
        <w:tc>
          <w:tcPr>
            <w:tcW w:w="3297" w:type="dxa"/>
            <w:tcBorders>
              <w:top w:val="single" w:sz="4" w:space="0" w:color="auto"/>
              <w:left w:val="single" w:sz="4" w:space="0" w:color="auto"/>
              <w:bottom w:val="single" w:sz="4" w:space="0" w:color="000000"/>
              <w:right w:val="single" w:sz="4" w:space="0" w:color="auto"/>
            </w:tcBorders>
            <w:vAlign w:val="center"/>
          </w:tcPr>
          <w:p w14:paraId="56D94BA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w:t>
            </w:r>
          </w:p>
        </w:tc>
        <w:tc>
          <w:tcPr>
            <w:tcW w:w="1286" w:type="dxa"/>
            <w:tcBorders>
              <w:top w:val="single" w:sz="4" w:space="0" w:color="auto"/>
              <w:left w:val="single" w:sz="4" w:space="0" w:color="auto"/>
              <w:bottom w:val="single" w:sz="4" w:space="0" w:color="000000"/>
              <w:right w:val="single" w:sz="4" w:space="0" w:color="auto"/>
            </w:tcBorders>
            <w:vAlign w:val="center"/>
          </w:tcPr>
          <w:p w14:paraId="69393590"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3</w:t>
            </w:r>
          </w:p>
        </w:tc>
        <w:tc>
          <w:tcPr>
            <w:tcW w:w="1336" w:type="dxa"/>
            <w:tcBorders>
              <w:top w:val="nil"/>
              <w:left w:val="single" w:sz="4" w:space="0" w:color="auto"/>
              <w:bottom w:val="single" w:sz="4" w:space="0" w:color="000000"/>
              <w:right w:val="single" w:sz="4" w:space="0" w:color="auto"/>
            </w:tcBorders>
            <w:vAlign w:val="center"/>
          </w:tcPr>
          <w:p w14:paraId="52C8CFF8"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4</w:t>
            </w:r>
          </w:p>
        </w:tc>
        <w:tc>
          <w:tcPr>
            <w:tcW w:w="971" w:type="dxa"/>
            <w:tcBorders>
              <w:top w:val="nil"/>
              <w:left w:val="single" w:sz="4" w:space="0" w:color="auto"/>
              <w:bottom w:val="single" w:sz="4" w:space="0" w:color="000000"/>
              <w:right w:val="single" w:sz="4" w:space="0" w:color="auto"/>
            </w:tcBorders>
            <w:vAlign w:val="center"/>
          </w:tcPr>
          <w:p w14:paraId="7CDF4431"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5</w:t>
            </w:r>
          </w:p>
        </w:tc>
        <w:tc>
          <w:tcPr>
            <w:tcW w:w="937" w:type="dxa"/>
            <w:tcBorders>
              <w:top w:val="nil"/>
              <w:left w:val="nil"/>
              <w:bottom w:val="nil"/>
              <w:right w:val="single" w:sz="4" w:space="0" w:color="auto"/>
            </w:tcBorders>
            <w:shd w:val="clear" w:color="auto" w:fill="auto"/>
            <w:vAlign w:val="center"/>
          </w:tcPr>
          <w:p w14:paraId="1C48099C"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6</w:t>
            </w:r>
          </w:p>
        </w:tc>
        <w:tc>
          <w:tcPr>
            <w:tcW w:w="666" w:type="dxa"/>
            <w:tcBorders>
              <w:top w:val="nil"/>
              <w:left w:val="nil"/>
              <w:bottom w:val="nil"/>
              <w:right w:val="single" w:sz="4" w:space="0" w:color="auto"/>
            </w:tcBorders>
            <w:shd w:val="clear" w:color="auto" w:fill="auto"/>
            <w:vAlign w:val="center"/>
          </w:tcPr>
          <w:p w14:paraId="12A55840"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7</w:t>
            </w:r>
          </w:p>
        </w:tc>
        <w:tc>
          <w:tcPr>
            <w:tcW w:w="1004" w:type="dxa"/>
            <w:tcBorders>
              <w:top w:val="single" w:sz="4" w:space="0" w:color="auto"/>
              <w:left w:val="nil"/>
              <w:bottom w:val="nil"/>
              <w:right w:val="single" w:sz="4" w:space="0" w:color="auto"/>
            </w:tcBorders>
            <w:shd w:val="clear" w:color="auto" w:fill="auto"/>
            <w:vAlign w:val="center"/>
          </w:tcPr>
          <w:p w14:paraId="6C375A07"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8</w:t>
            </w:r>
          </w:p>
        </w:tc>
      </w:tr>
      <w:tr w:rsidR="00A317C2" w:rsidRPr="00A317C2" w14:paraId="034B6E47" w14:textId="77777777" w:rsidTr="00E13101">
        <w:trPr>
          <w:gridAfter w:val="1"/>
          <w:wAfter w:w="21" w:type="dxa"/>
          <w:trHeight w:val="570"/>
        </w:trPr>
        <w:tc>
          <w:tcPr>
            <w:tcW w:w="4536"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14:paraId="7BCBE6FB"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Всего:</w:t>
            </w:r>
          </w:p>
        </w:tc>
        <w:tc>
          <w:tcPr>
            <w:tcW w:w="1286" w:type="dxa"/>
            <w:tcBorders>
              <w:top w:val="nil"/>
              <w:left w:val="nil"/>
              <w:bottom w:val="single" w:sz="4" w:space="0" w:color="auto"/>
              <w:right w:val="single" w:sz="4" w:space="0" w:color="auto"/>
            </w:tcBorders>
            <w:shd w:val="clear" w:color="000000" w:fill="A9D08E"/>
            <w:vAlign w:val="center"/>
            <w:hideMark/>
          </w:tcPr>
          <w:p w14:paraId="5869282A"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121</w:t>
            </w:r>
          </w:p>
        </w:tc>
        <w:tc>
          <w:tcPr>
            <w:tcW w:w="1336" w:type="dxa"/>
            <w:tcBorders>
              <w:top w:val="nil"/>
              <w:left w:val="nil"/>
              <w:bottom w:val="single" w:sz="4" w:space="0" w:color="auto"/>
              <w:right w:val="single" w:sz="4" w:space="0" w:color="auto"/>
            </w:tcBorders>
            <w:shd w:val="clear" w:color="000000" w:fill="A9D08E"/>
            <w:vAlign w:val="center"/>
            <w:hideMark/>
          </w:tcPr>
          <w:p w14:paraId="5536AC32"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16</w:t>
            </w:r>
          </w:p>
        </w:tc>
        <w:tc>
          <w:tcPr>
            <w:tcW w:w="971" w:type="dxa"/>
            <w:tcBorders>
              <w:top w:val="nil"/>
              <w:left w:val="nil"/>
              <w:bottom w:val="single" w:sz="4" w:space="0" w:color="auto"/>
              <w:right w:val="single" w:sz="4" w:space="0" w:color="auto"/>
            </w:tcBorders>
            <w:shd w:val="clear" w:color="000000" w:fill="A9D08E"/>
            <w:vAlign w:val="center"/>
            <w:hideMark/>
          </w:tcPr>
          <w:p w14:paraId="2D78EB4F"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10 021,0</w:t>
            </w:r>
          </w:p>
        </w:tc>
        <w:tc>
          <w:tcPr>
            <w:tcW w:w="937" w:type="dxa"/>
            <w:tcBorders>
              <w:top w:val="single" w:sz="4" w:space="0" w:color="auto"/>
              <w:left w:val="nil"/>
              <w:bottom w:val="single" w:sz="4" w:space="0" w:color="auto"/>
              <w:right w:val="single" w:sz="4" w:space="0" w:color="auto"/>
            </w:tcBorders>
            <w:shd w:val="clear" w:color="000000" w:fill="A9D08E"/>
            <w:vAlign w:val="center"/>
            <w:hideMark/>
          </w:tcPr>
          <w:p w14:paraId="12E7F3D1"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9 744,3</w:t>
            </w:r>
          </w:p>
        </w:tc>
        <w:tc>
          <w:tcPr>
            <w:tcW w:w="666" w:type="dxa"/>
            <w:tcBorders>
              <w:top w:val="single" w:sz="4" w:space="0" w:color="auto"/>
              <w:left w:val="nil"/>
              <w:bottom w:val="single" w:sz="4" w:space="0" w:color="auto"/>
              <w:right w:val="single" w:sz="4" w:space="0" w:color="auto"/>
            </w:tcBorders>
            <w:shd w:val="clear" w:color="000000" w:fill="A9D08E"/>
            <w:vAlign w:val="center"/>
            <w:hideMark/>
          </w:tcPr>
          <w:p w14:paraId="678162A7"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276,7</w:t>
            </w:r>
          </w:p>
        </w:tc>
        <w:tc>
          <w:tcPr>
            <w:tcW w:w="1004" w:type="dxa"/>
            <w:tcBorders>
              <w:top w:val="single" w:sz="4" w:space="0" w:color="auto"/>
              <w:left w:val="nil"/>
              <w:bottom w:val="single" w:sz="4" w:space="0" w:color="auto"/>
              <w:right w:val="single" w:sz="4" w:space="0" w:color="auto"/>
            </w:tcBorders>
            <w:shd w:val="clear" w:color="000000" w:fill="A9D08E"/>
            <w:vAlign w:val="center"/>
            <w:hideMark/>
          </w:tcPr>
          <w:p w14:paraId="69B296A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74B2DA09" w14:textId="77777777" w:rsidTr="00E13101">
        <w:trPr>
          <w:gridAfter w:val="1"/>
          <w:wAfter w:w="21" w:type="dxa"/>
          <w:trHeight w:val="600"/>
        </w:trPr>
        <w:tc>
          <w:tcPr>
            <w:tcW w:w="1239" w:type="dxa"/>
            <w:tcBorders>
              <w:top w:val="nil"/>
              <w:left w:val="single" w:sz="4" w:space="0" w:color="auto"/>
              <w:bottom w:val="single" w:sz="4" w:space="0" w:color="auto"/>
              <w:right w:val="single" w:sz="4" w:space="0" w:color="auto"/>
            </w:tcBorders>
            <w:shd w:val="clear" w:color="000000" w:fill="A9D08E"/>
            <w:noWrap/>
            <w:vAlign w:val="center"/>
            <w:hideMark/>
          </w:tcPr>
          <w:p w14:paraId="7FD23DD4"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w:t>
            </w:r>
          </w:p>
        </w:tc>
        <w:tc>
          <w:tcPr>
            <w:tcW w:w="3297" w:type="dxa"/>
            <w:tcBorders>
              <w:top w:val="nil"/>
              <w:left w:val="nil"/>
              <w:bottom w:val="single" w:sz="4" w:space="0" w:color="auto"/>
              <w:right w:val="single" w:sz="4" w:space="0" w:color="auto"/>
            </w:tcBorders>
            <w:shd w:val="clear" w:color="000000" w:fill="A9D08E"/>
            <w:vAlign w:val="center"/>
            <w:hideMark/>
          </w:tcPr>
          <w:p w14:paraId="3F9AFC62"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Нарушения при формировании и исполнении бюджетов</w:t>
            </w:r>
          </w:p>
        </w:tc>
        <w:tc>
          <w:tcPr>
            <w:tcW w:w="1286" w:type="dxa"/>
            <w:tcBorders>
              <w:top w:val="nil"/>
              <w:left w:val="nil"/>
              <w:bottom w:val="single" w:sz="4" w:space="0" w:color="auto"/>
              <w:right w:val="single" w:sz="4" w:space="0" w:color="auto"/>
            </w:tcBorders>
            <w:shd w:val="clear" w:color="000000" w:fill="A9D08E"/>
            <w:vAlign w:val="center"/>
            <w:hideMark/>
          </w:tcPr>
          <w:p w14:paraId="37D10AA7"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54</w:t>
            </w:r>
          </w:p>
        </w:tc>
        <w:tc>
          <w:tcPr>
            <w:tcW w:w="1336" w:type="dxa"/>
            <w:tcBorders>
              <w:top w:val="nil"/>
              <w:left w:val="nil"/>
              <w:bottom w:val="single" w:sz="4" w:space="0" w:color="auto"/>
              <w:right w:val="single" w:sz="4" w:space="0" w:color="auto"/>
            </w:tcBorders>
            <w:shd w:val="clear" w:color="000000" w:fill="A9D08E"/>
            <w:vAlign w:val="center"/>
            <w:hideMark/>
          </w:tcPr>
          <w:p w14:paraId="69927458"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6</w:t>
            </w:r>
          </w:p>
        </w:tc>
        <w:tc>
          <w:tcPr>
            <w:tcW w:w="971" w:type="dxa"/>
            <w:tcBorders>
              <w:top w:val="nil"/>
              <w:left w:val="nil"/>
              <w:bottom w:val="single" w:sz="4" w:space="0" w:color="auto"/>
              <w:right w:val="single" w:sz="4" w:space="0" w:color="auto"/>
            </w:tcBorders>
            <w:shd w:val="clear" w:color="000000" w:fill="A9D08E"/>
            <w:vAlign w:val="center"/>
            <w:hideMark/>
          </w:tcPr>
          <w:p w14:paraId="32863F58"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83,0</w:t>
            </w:r>
          </w:p>
        </w:tc>
        <w:tc>
          <w:tcPr>
            <w:tcW w:w="937" w:type="dxa"/>
            <w:tcBorders>
              <w:top w:val="nil"/>
              <w:left w:val="nil"/>
              <w:bottom w:val="single" w:sz="4" w:space="0" w:color="auto"/>
              <w:right w:val="single" w:sz="4" w:space="0" w:color="auto"/>
            </w:tcBorders>
            <w:shd w:val="clear" w:color="000000" w:fill="A9D08E"/>
            <w:vAlign w:val="center"/>
            <w:hideMark/>
          </w:tcPr>
          <w:p w14:paraId="6338D19B"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39,2</w:t>
            </w:r>
          </w:p>
        </w:tc>
        <w:tc>
          <w:tcPr>
            <w:tcW w:w="666" w:type="dxa"/>
            <w:tcBorders>
              <w:top w:val="nil"/>
              <w:left w:val="nil"/>
              <w:bottom w:val="single" w:sz="4" w:space="0" w:color="auto"/>
              <w:right w:val="single" w:sz="4" w:space="0" w:color="auto"/>
            </w:tcBorders>
            <w:shd w:val="clear" w:color="000000" w:fill="A9D08E"/>
            <w:vAlign w:val="center"/>
            <w:hideMark/>
          </w:tcPr>
          <w:p w14:paraId="15CE21D2"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43,8</w:t>
            </w:r>
          </w:p>
        </w:tc>
        <w:tc>
          <w:tcPr>
            <w:tcW w:w="1004" w:type="dxa"/>
            <w:tcBorders>
              <w:top w:val="nil"/>
              <w:left w:val="nil"/>
              <w:bottom w:val="single" w:sz="4" w:space="0" w:color="auto"/>
              <w:right w:val="single" w:sz="4" w:space="0" w:color="auto"/>
            </w:tcBorders>
            <w:shd w:val="clear" w:color="000000" w:fill="A9D08E"/>
            <w:vAlign w:val="center"/>
            <w:hideMark/>
          </w:tcPr>
          <w:p w14:paraId="1FF42818"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2A11ADEA" w14:textId="77777777" w:rsidTr="00E13101">
        <w:trPr>
          <w:gridAfter w:val="1"/>
          <w:wAfter w:w="21" w:type="dxa"/>
          <w:trHeight w:val="315"/>
        </w:trPr>
        <w:tc>
          <w:tcPr>
            <w:tcW w:w="1239" w:type="dxa"/>
            <w:tcBorders>
              <w:top w:val="nil"/>
              <w:left w:val="single" w:sz="4" w:space="0" w:color="auto"/>
              <w:bottom w:val="single" w:sz="4" w:space="0" w:color="auto"/>
              <w:right w:val="single" w:sz="4" w:space="0" w:color="auto"/>
            </w:tcBorders>
            <w:shd w:val="clear" w:color="000000" w:fill="A9D08E"/>
            <w:noWrap/>
            <w:vAlign w:val="center"/>
            <w:hideMark/>
          </w:tcPr>
          <w:p w14:paraId="0C6389C1"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 xml:space="preserve">1.1. </w:t>
            </w:r>
          </w:p>
        </w:tc>
        <w:tc>
          <w:tcPr>
            <w:tcW w:w="3297" w:type="dxa"/>
            <w:tcBorders>
              <w:top w:val="nil"/>
              <w:left w:val="nil"/>
              <w:bottom w:val="single" w:sz="4" w:space="0" w:color="auto"/>
              <w:right w:val="single" w:sz="4" w:space="0" w:color="auto"/>
            </w:tcBorders>
            <w:shd w:val="clear" w:color="000000" w:fill="A9D08E"/>
            <w:noWrap/>
            <w:vAlign w:val="center"/>
            <w:hideMark/>
          </w:tcPr>
          <w:p w14:paraId="61A8559A"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Нарушения в ходе формирования бюджетов</w:t>
            </w:r>
          </w:p>
        </w:tc>
        <w:tc>
          <w:tcPr>
            <w:tcW w:w="1286" w:type="dxa"/>
            <w:tcBorders>
              <w:top w:val="nil"/>
              <w:left w:val="nil"/>
              <w:bottom w:val="single" w:sz="4" w:space="0" w:color="auto"/>
              <w:right w:val="single" w:sz="4" w:space="0" w:color="auto"/>
            </w:tcBorders>
            <w:shd w:val="clear" w:color="000000" w:fill="A9D08E"/>
            <w:vAlign w:val="center"/>
            <w:hideMark/>
          </w:tcPr>
          <w:p w14:paraId="11E8E065"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18</w:t>
            </w:r>
          </w:p>
        </w:tc>
        <w:tc>
          <w:tcPr>
            <w:tcW w:w="1336" w:type="dxa"/>
            <w:tcBorders>
              <w:top w:val="nil"/>
              <w:left w:val="nil"/>
              <w:bottom w:val="single" w:sz="4" w:space="0" w:color="auto"/>
              <w:right w:val="single" w:sz="4" w:space="0" w:color="auto"/>
            </w:tcBorders>
            <w:shd w:val="clear" w:color="000000" w:fill="A9D08E"/>
            <w:vAlign w:val="center"/>
            <w:hideMark/>
          </w:tcPr>
          <w:p w14:paraId="2DF5484D"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w:t>
            </w:r>
          </w:p>
        </w:tc>
        <w:tc>
          <w:tcPr>
            <w:tcW w:w="971" w:type="dxa"/>
            <w:tcBorders>
              <w:top w:val="nil"/>
              <w:left w:val="nil"/>
              <w:bottom w:val="single" w:sz="4" w:space="0" w:color="auto"/>
              <w:right w:val="single" w:sz="4" w:space="0" w:color="auto"/>
            </w:tcBorders>
            <w:shd w:val="clear" w:color="000000" w:fill="A9D08E"/>
            <w:vAlign w:val="center"/>
            <w:hideMark/>
          </w:tcPr>
          <w:p w14:paraId="35E381FF"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c>
          <w:tcPr>
            <w:tcW w:w="937" w:type="dxa"/>
            <w:tcBorders>
              <w:top w:val="nil"/>
              <w:left w:val="nil"/>
              <w:bottom w:val="single" w:sz="4" w:space="0" w:color="auto"/>
              <w:right w:val="single" w:sz="4" w:space="0" w:color="auto"/>
            </w:tcBorders>
            <w:shd w:val="clear" w:color="000000" w:fill="A9D08E"/>
            <w:vAlign w:val="center"/>
            <w:hideMark/>
          </w:tcPr>
          <w:p w14:paraId="73FEED2C"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A9D08E"/>
            <w:vAlign w:val="center"/>
            <w:hideMark/>
          </w:tcPr>
          <w:p w14:paraId="15DDB38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c>
          <w:tcPr>
            <w:tcW w:w="1004" w:type="dxa"/>
            <w:tcBorders>
              <w:top w:val="nil"/>
              <w:left w:val="nil"/>
              <w:bottom w:val="single" w:sz="4" w:space="0" w:color="auto"/>
              <w:right w:val="single" w:sz="4" w:space="0" w:color="auto"/>
            </w:tcBorders>
            <w:shd w:val="clear" w:color="000000" w:fill="A9D08E"/>
            <w:vAlign w:val="center"/>
            <w:hideMark/>
          </w:tcPr>
          <w:p w14:paraId="753C6C3F"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13D99BC6"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0349BBC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lastRenderedPageBreak/>
              <w:t>1.1.1</w:t>
            </w:r>
          </w:p>
        </w:tc>
        <w:tc>
          <w:tcPr>
            <w:tcW w:w="3297" w:type="dxa"/>
            <w:tcBorders>
              <w:top w:val="nil"/>
              <w:left w:val="nil"/>
              <w:bottom w:val="single" w:sz="4" w:space="0" w:color="auto"/>
              <w:right w:val="single" w:sz="4" w:space="0" w:color="auto"/>
            </w:tcBorders>
            <w:shd w:val="clear" w:color="auto" w:fill="auto"/>
            <w:vAlign w:val="center"/>
            <w:hideMark/>
          </w:tcPr>
          <w:p w14:paraId="3EB4BB79"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порядка и сроков составления и (или) представления проектов бюджетов бюджетной системы РФ</w:t>
            </w:r>
          </w:p>
        </w:tc>
        <w:tc>
          <w:tcPr>
            <w:tcW w:w="1286" w:type="dxa"/>
            <w:tcBorders>
              <w:top w:val="nil"/>
              <w:left w:val="nil"/>
              <w:bottom w:val="single" w:sz="4" w:space="0" w:color="auto"/>
              <w:right w:val="single" w:sz="4" w:space="0" w:color="auto"/>
            </w:tcBorders>
            <w:shd w:val="clear" w:color="auto" w:fill="auto"/>
            <w:vAlign w:val="center"/>
            <w:hideMark/>
          </w:tcPr>
          <w:p w14:paraId="3688DB1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10</w:t>
            </w:r>
          </w:p>
        </w:tc>
        <w:tc>
          <w:tcPr>
            <w:tcW w:w="1336" w:type="dxa"/>
            <w:tcBorders>
              <w:top w:val="nil"/>
              <w:left w:val="nil"/>
              <w:bottom w:val="single" w:sz="4" w:space="0" w:color="auto"/>
              <w:right w:val="single" w:sz="4" w:space="0" w:color="auto"/>
            </w:tcBorders>
            <w:shd w:val="clear" w:color="auto" w:fill="auto"/>
            <w:vAlign w:val="center"/>
            <w:hideMark/>
          </w:tcPr>
          <w:p w14:paraId="3B48D7F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74911E4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7E44636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20A7961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583567B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2FC1D547" w14:textId="77777777" w:rsidTr="00E13101">
        <w:trPr>
          <w:gridAfter w:val="1"/>
          <w:wAfter w:w="21" w:type="dxa"/>
          <w:trHeight w:val="126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1E39B3C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1.1.3</w:t>
            </w:r>
          </w:p>
        </w:tc>
        <w:tc>
          <w:tcPr>
            <w:tcW w:w="3297" w:type="dxa"/>
            <w:tcBorders>
              <w:top w:val="nil"/>
              <w:left w:val="nil"/>
              <w:bottom w:val="single" w:sz="4" w:space="0" w:color="auto"/>
              <w:right w:val="single" w:sz="4" w:space="0" w:color="auto"/>
            </w:tcBorders>
            <w:shd w:val="clear" w:color="auto" w:fill="auto"/>
            <w:vAlign w:val="center"/>
            <w:hideMark/>
          </w:tcPr>
          <w:p w14:paraId="26B39425"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1286" w:type="dxa"/>
            <w:tcBorders>
              <w:top w:val="nil"/>
              <w:left w:val="nil"/>
              <w:bottom w:val="single" w:sz="4" w:space="0" w:color="auto"/>
              <w:right w:val="single" w:sz="4" w:space="0" w:color="auto"/>
            </w:tcBorders>
            <w:shd w:val="clear" w:color="auto" w:fill="auto"/>
            <w:vAlign w:val="center"/>
            <w:hideMark/>
          </w:tcPr>
          <w:p w14:paraId="52470CA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w:t>
            </w:r>
          </w:p>
        </w:tc>
        <w:tc>
          <w:tcPr>
            <w:tcW w:w="1336" w:type="dxa"/>
            <w:tcBorders>
              <w:top w:val="nil"/>
              <w:left w:val="nil"/>
              <w:bottom w:val="single" w:sz="4" w:space="0" w:color="auto"/>
              <w:right w:val="single" w:sz="4" w:space="0" w:color="auto"/>
            </w:tcBorders>
            <w:shd w:val="clear" w:color="auto" w:fill="auto"/>
            <w:vAlign w:val="center"/>
            <w:hideMark/>
          </w:tcPr>
          <w:p w14:paraId="0ABD723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20D41C2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04499C8E"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17079B8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19E6366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1661BDE2"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3A1FBFB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1.1.4</w:t>
            </w:r>
          </w:p>
        </w:tc>
        <w:tc>
          <w:tcPr>
            <w:tcW w:w="3297" w:type="dxa"/>
            <w:tcBorders>
              <w:top w:val="nil"/>
              <w:left w:val="nil"/>
              <w:bottom w:val="single" w:sz="4" w:space="0" w:color="auto"/>
              <w:right w:val="single" w:sz="4" w:space="0" w:color="auto"/>
            </w:tcBorders>
            <w:shd w:val="clear" w:color="auto" w:fill="auto"/>
            <w:vAlign w:val="center"/>
            <w:hideMark/>
          </w:tcPr>
          <w:p w14:paraId="6F0993EF"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Несоответствие (отсутствие) документов и материалов, представляемых одновременно с проектом бюджета, требованиям законодательства</w:t>
            </w:r>
          </w:p>
        </w:tc>
        <w:tc>
          <w:tcPr>
            <w:tcW w:w="1286" w:type="dxa"/>
            <w:tcBorders>
              <w:top w:val="nil"/>
              <w:left w:val="nil"/>
              <w:bottom w:val="single" w:sz="4" w:space="0" w:color="auto"/>
              <w:right w:val="single" w:sz="4" w:space="0" w:color="auto"/>
            </w:tcBorders>
            <w:shd w:val="clear" w:color="auto" w:fill="auto"/>
            <w:vAlign w:val="center"/>
            <w:hideMark/>
          </w:tcPr>
          <w:p w14:paraId="5D7D1F3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w:t>
            </w:r>
          </w:p>
        </w:tc>
        <w:tc>
          <w:tcPr>
            <w:tcW w:w="1336" w:type="dxa"/>
            <w:tcBorders>
              <w:top w:val="nil"/>
              <w:left w:val="nil"/>
              <w:bottom w:val="single" w:sz="4" w:space="0" w:color="auto"/>
              <w:right w:val="single" w:sz="4" w:space="0" w:color="auto"/>
            </w:tcBorders>
            <w:shd w:val="clear" w:color="auto" w:fill="auto"/>
            <w:vAlign w:val="center"/>
            <w:hideMark/>
          </w:tcPr>
          <w:p w14:paraId="2423C10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0AB0CB9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B7E189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6F83664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1EF7757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7EA9A2D4" w14:textId="77777777" w:rsidTr="00E13101">
        <w:trPr>
          <w:gridAfter w:val="1"/>
          <w:wAfter w:w="21" w:type="dxa"/>
          <w:trHeight w:val="126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3EBE394E"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1.1.18</w:t>
            </w:r>
          </w:p>
        </w:tc>
        <w:tc>
          <w:tcPr>
            <w:tcW w:w="3297" w:type="dxa"/>
            <w:tcBorders>
              <w:top w:val="nil"/>
              <w:left w:val="nil"/>
              <w:bottom w:val="single" w:sz="4" w:space="0" w:color="auto"/>
              <w:right w:val="single" w:sz="4" w:space="0" w:color="auto"/>
            </w:tcBorders>
            <w:shd w:val="clear" w:color="auto" w:fill="auto"/>
            <w:vAlign w:val="center"/>
            <w:hideMark/>
          </w:tcPr>
          <w:p w14:paraId="22A933A3"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286" w:type="dxa"/>
            <w:tcBorders>
              <w:top w:val="nil"/>
              <w:left w:val="nil"/>
              <w:bottom w:val="single" w:sz="4" w:space="0" w:color="auto"/>
              <w:right w:val="single" w:sz="4" w:space="0" w:color="auto"/>
            </w:tcBorders>
            <w:shd w:val="clear" w:color="auto" w:fill="auto"/>
            <w:vAlign w:val="center"/>
            <w:hideMark/>
          </w:tcPr>
          <w:p w14:paraId="502EC6E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1336" w:type="dxa"/>
            <w:tcBorders>
              <w:top w:val="nil"/>
              <w:left w:val="nil"/>
              <w:bottom w:val="single" w:sz="4" w:space="0" w:color="auto"/>
              <w:right w:val="single" w:sz="4" w:space="0" w:color="auto"/>
            </w:tcBorders>
            <w:shd w:val="clear" w:color="auto" w:fill="auto"/>
            <w:vAlign w:val="center"/>
            <w:hideMark/>
          </w:tcPr>
          <w:p w14:paraId="2D92AD0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6F05604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C4A6E9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0E823E2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35970BB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27981457"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4CD88B1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1.1.23</w:t>
            </w:r>
          </w:p>
        </w:tc>
        <w:tc>
          <w:tcPr>
            <w:tcW w:w="3297" w:type="dxa"/>
            <w:tcBorders>
              <w:top w:val="nil"/>
              <w:left w:val="nil"/>
              <w:bottom w:val="single" w:sz="4" w:space="0" w:color="auto"/>
              <w:right w:val="single" w:sz="4" w:space="0" w:color="auto"/>
            </w:tcBorders>
            <w:shd w:val="clear" w:color="auto" w:fill="auto"/>
            <w:vAlign w:val="center"/>
            <w:hideMark/>
          </w:tcPr>
          <w:p w14:paraId="2A5BBBF5"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порядка разработки прогнозного плана (программы) приватизации государственного (муниципального) имущества</w:t>
            </w:r>
          </w:p>
        </w:tc>
        <w:tc>
          <w:tcPr>
            <w:tcW w:w="1286" w:type="dxa"/>
            <w:tcBorders>
              <w:top w:val="nil"/>
              <w:left w:val="nil"/>
              <w:bottom w:val="single" w:sz="4" w:space="0" w:color="auto"/>
              <w:right w:val="single" w:sz="4" w:space="0" w:color="auto"/>
            </w:tcBorders>
            <w:shd w:val="clear" w:color="auto" w:fill="auto"/>
            <w:vAlign w:val="center"/>
            <w:hideMark/>
          </w:tcPr>
          <w:p w14:paraId="1C4662F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1336" w:type="dxa"/>
            <w:tcBorders>
              <w:top w:val="nil"/>
              <w:left w:val="nil"/>
              <w:bottom w:val="single" w:sz="4" w:space="0" w:color="auto"/>
              <w:right w:val="single" w:sz="4" w:space="0" w:color="auto"/>
            </w:tcBorders>
            <w:shd w:val="clear" w:color="auto" w:fill="auto"/>
            <w:vAlign w:val="center"/>
            <w:hideMark/>
          </w:tcPr>
          <w:p w14:paraId="5350A4EE"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57D4259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00B1DCC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426EB0F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2B8850F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7E9BA51E" w14:textId="77777777" w:rsidTr="00E13101">
        <w:trPr>
          <w:gridAfter w:val="1"/>
          <w:wAfter w:w="21" w:type="dxa"/>
          <w:trHeight w:val="315"/>
        </w:trPr>
        <w:tc>
          <w:tcPr>
            <w:tcW w:w="1239" w:type="dxa"/>
            <w:tcBorders>
              <w:top w:val="nil"/>
              <w:left w:val="single" w:sz="4" w:space="0" w:color="auto"/>
              <w:bottom w:val="single" w:sz="4" w:space="0" w:color="auto"/>
              <w:right w:val="single" w:sz="4" w:space="0" w:color="auto"/>
            </w:tcBorders>
            <w:shd w:val="clear" w:color="000000" w:fill="A9D08E"/>
            <w:noWrap/>
            <w:vAlign w:val="center"/>
            <w:hideMark/>
          </w:tcPr>
          <w:p w14:paraId="10510EF2"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1.2</w:t>
            </w:r>
          </w:p>
        </w:tc>
        <w:tc>
          <w:tcPr>
            <w:tcW w:w="3297" w:type="dxa"/>
            <w:tcBorders>
              <w:top w:val="nil"/>
              <w:left w:val="nil"/>
              <w:bottom w:val="single" w:sz="4" w:space="0" w:color="auto"/>
              <w:right w:val="single" w:sz="4" w:space="0" w:color="auto"/>
            </w:tcBorders>
            <w:shd w:val="clear" w:color="000000" w:fill="A9D08E"/>
            <w:vAlign w:val="center"/>
            <w:hideMark/>
          </w:tcPr>
          <w:p w14:paraId="10B71C61"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Нарушения в ходе исполнения бюджетов</w:t>
            </w:r>
          </w:p>
        </w:tc>
        <w:tc>
          <w:tcPr>
            <w:tcW w:w="1286" w:type="dxa"/>
            <w:tcBorders>
              <w:top w:val="nil"/>
              <w:left w:val="nil"/>
              <w:bottom w:val="single" w:sz="4" w:space="0" w:color="auto"/>
              <w:right w:val="single" w:sz="4" w:space="0" w:color="auto"/>
            </w:tcBorders>
            <w:shd w:val="clear" w:color="000000" w:fill="A9D08E"/>
            <w:vAlign w:val="center"/>
            <w:hideMark/>
          </w:tcPr>
          <w:p w14:paraId="5BC86D22"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36</w:t>
            </w:r>
          </w:p>
        </w:tc>
        <w:tc>
          <w:tcPr>
            <w:tcW w:w="1336" w:type="dxa"/>
            <w:tcBorders>
              <w:top w:val="nil"/>
              <w:left w:val="nil"/>
              <w:bottom w:val="single" w:sz="4" w:space="0" w:color="auto"/>
              <w:right w:val="single" w:sz="4" w:space="0" w:color="auto"/>
            </w:tcBorders>
            <w:shd w:val="clear" w:color="000000" w:fill="A9D08E"/>
            <w:vAlign w:val="center"/>
            <w:hideMark/>
          </w:tcPr>
          <w:p w14:paraId="330F9E86"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6</w:t>
            </w:r>
          </w:p>
        </w:tc>
        <w:tc>
          <w:tcPr>
            <w:tcW w:w="971" w:type="dxa"/>
            <w:tcBorders>
              <w:top w:val="nil"/>
              <w:left w:val="nil"/>
              <w:bottom w:val="single" w:sz="4" w:space="0" w:color="auto"/>
              <w:right w:val="single" w:sz="4" w:space="0" w:color="auto"/>
            </w:tcBorders>
            <w:shd w:val="clear" w:color="000000" w:fill="A9D08E"/>
            <w:vAlign w:val="center"/>
            <w:hideMark/>
          </w:tcPr>
          <w:p w14:paraId="7941471A"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83,0</w:t>
            </w:r>
          </w:p>
        </w:tc>
        <w:tc>
          <w:tcPr>
            <w:tcW w:w="937" w:type="dxa"/>
            <w:tcBorders>
              <w:top w:val="nil"/>
              <w:left w:val="nil"/>
              <w:bottom w:val="single" w:sz="4" w:space="0" w:color="auto"/>
              <w:right w:val="single" w:sz="4" w:space="0" w:color="auto"/>
            </w:tcBorders>
            <w:shd w:val="clear" w:color="000000" w:fill="A9D08E"/>
            <w:vAlign w:val="center"/>
            <w:hideMark/>
          </w:tcPr>
          <w:p w14:paraId="5851BB2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39,2</w:t>
            </w:r>
          </w:p>
        </w:tc>
        <w:tc>
          <w:tcPr>
            <w:tcW w:w="666" w:type="dxa"/>
            <w:tcBorders>
              <w:top w:val="nil"/>
              <w:left w:val="nil"/>
              <w:bottom w:val="single" w:sz="4" w:space="0" w:color="auto"/>
              <w:right w:val="single" w:sz="4" w:space="0" w:color="auto"/>
            </w:tcBorders>
            <w:shd w:val="clear" w:color="000000" w:fill="A9D08E"/>
            <w:vAlign w:val="center"/>
            <w:hideMark/>
          </w:tcPr>
          <w:p w14:paraId="52850FF2"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43,8</w:t>
            </w:r>
          </w:p>
        </w:tc>
        <w:tc>
          <w:tcPr>
            <w:tcW w:w="1004" w:type="dxa"/>
            <w:tcBorders>
              <w:top w:val="nil"/>
              <w:left w:val="nil"/>
              <w:bottom w:val="single" w:sz="4" w:space="0" w:color="auto"/>
              <w:right w:val="single" w:sz="4" w:space="0" w:color="auto"/>
            </w:tcBorders>
            <w:shd w:val="clear" w:color="000000" w:fill="A9D08E"/>
            <w:vAlign w:val="center"/>
            <w:hideMark/>
          </w:tcPr>
          <w:p w14:paraId="55C195C6"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0243AE3A" w14:textId="77777777" w:rsidTr="00E13101">
        <w:trPr>
          <w:gridAfter w:val="1"/>
          <w:wAfter w:w="21" w:type="dxa"/>
          <w:trHeight w:val="63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341A681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1.2.6</w:t>
            </w:r>
          </w:p>
        </w:tc>
        <w:tc>
          <w:tcPr>
            <w:tcW w:w="3297" w:type="dxa"/>
            <w:tcBorders>
              <w:top w:val="nil"/>
              <w:left w:val="nil"/>
              <w:bottom w:val="single" w:sz="4" w:space="0" w:color="auto"/>
              <w:right w:val="single" w:sz="4" w:space="0" w:color="auto"/>
            </w:tcBorders>
            <w:shd w:val="clear" w:color="auto" w:fill="auto"/>
            <w:vAlign w:val="center"/>
            <w:hideMark/>
          </w:tcPr>
          <w:p w14:paraId="7417D4F4"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порядка применения бюджетной классификации РФ</w:t>
            </w:r>
          </w:p>
        </w:tc>
        <w:tc>
          <w:tcPr>
            <w:tcW w:w="1286" w:type="dxa"/>
            <w:tcBorders>
              <w:top w:val="nil"/>
              <w:left w:val="nil"/>
              <w:bottom w:val="single" w:sz="4" w:space="0" w:color="auto"/>
              <w:right w:val="single" w:sz="4" w:space="0" w:color="auto"/>
            </w:tcBorders>
            <w:shd w:val="clear" w:color="auto" w:fill="auto"/>
            <w:vAlign w:val="center"/>
            <w:hideMark/>
          </w:tcPr>
          <w:p w14:paraId="515180F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w:t>
            </w:r>
          </w:p>
        </w:tc>
        <w:tc>
          <w:tcPr>
            <w:tcW w:w="1336" w:type="dxa"/>
            <w:tcBorders>
              <w:top w:val="nil"/>
              <w:left w:val="nil"/>
              <w:bottom w:val="single" w:sz="4" w:space="0" w:color="auto"/>
              <w:right w:val="single" w:sz="4" w:space="0" w:color="auto"/>
            </w:tcBorders>
            <w:shd w:val="clear" w:color="auto" w:fill="auto"/>
            <w:vAlign w:val="center"/>
            <w:hideMark/>
          </w:tcPr>
          <w:p w14:paraId="3ECE369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w:t>
            </w:r>
          </w:p>
        </w:tc>
        <w:tc>
          <w:tcPr>
            <w:tcW w:w="971" w:type="dxa"/>
            <w:tcBorders>
              <w:top w:val="nil"/>
              <w:left w:val="nil"/>
              <w:bottom w:val="single" w:sz="4" w:space="0" w:color="auto"/>
              <w:right w:val="single" w:sz="4" w:space="0" w:color="auto"/>
            </w:tcBorders>
            <w:shd w:val="clear" w:color="auto" w:fill="auto"/>
            <w:vAlign w:val="center"/>
            <w:hideMark/>
          </w:tcPr>
          <w:p w14:paraId="0810053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51,5</w:t>
            </w:r>
          </w:p>
        </w:tc>
        <w:tc>
          <w:tcPr>
            <w:tcW w:w="937" w:type="dxa"/>
            <w:tcBorders>
              <w:top w:val="nil"/>
              <w:left w:val="nil"/>
              <w:bottom w:val="single" w:sz="4" w:space="0" w:color="auto"/>
              <w:right w:val="single" w:sz="4" w:space="0" w:color="auto"/>
            </w:tcBorders>
            <w:shd w:val="clear" w:color="auto" w:fill="auto"/>
            <w:vAlign w:val="center"/>
            <w:hideMark/>
          </w:tcPr>
          <w:p w14:paraId="69A3B1D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14:paraId="47EB6AA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41,5</w:t>
            </w:r>
          </w:p>
        </w:tc>
        <w:tc>
          <w:tcPr>
            <w:tcW w:w="1004" w:type="dxa"/>
            <w:tcBorders>
              <w:top w:val="nil"/>
              <w:left w:val="nil"/>
              <w:bottom w:val="single" w:sz="4" w:space="0" w:color="auto"/>
              <w:right w:val="single" w:sz="4" w:space="0" w:color="auto"/>
            </w:tcBorders>
            <w:shd w:val="clear" w:color="auto" w:fill="auto"/>
            <w:vAlign w:val="center"/>
            <w:hideMark/>
          </w:tcPr>
          <w:p w14:paraId="2D67CD8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491FC480" w14:textId="77777777" w:rsidTr="00E13101">
        <w:trPr>
          <w:gridAfter w:val="1"/>
          <w:wAfter w:w="21" w:type="dxa"/>
          <w:trHeight w:val="273"/>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797F8AC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1.2.47</w:t>
            </w:r>
          </w:p>
        </w:tc>
        <w:tc>
          <w:tcPr>
            <w:tcW w:w="3297" w:type="dxa"/>
            <w:tcBorders>
              <w:top w:val="nil"/>
              <w:left w:val="nil"/>
              <w:bottom w:val="single" w:sz="4" w:space="0" w:color="auto"/>
              <w:right w:val="single" w:sz="4" w:space="0" w:color="auto"/>
            </w:tcBorders>
            <w:shd w:val="clear" w:color="auto" w:fill="auto"/>
            <w:vAlign w:val="center"/>
            <w:hideMark/>
          </w:tcPr>
          <w:p w14:paraId="2CFD19B2"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
        </w:tc>
        <w:tc>
          <w:tcPr>
            <w:tcW w:w="1286" w:type="dxa"/>
            <w:tcBorders>
              <w:top w:val="nil"/>
              <w:left w:val="nil"/>
              <w:bottom w:val="single" w:sz="4" w:space="0" w:color="auto"/>
              <w:right w:val="single" w:sz="4" w:space="0" w:color="auto"/>
            </w:tcBorders>
            <w:shd w:val="clear" w:color="auto" w:fill="auto"/>
            <w:vAlign w:val="center"/>
            <w:hideMark/>
          </w:tcPr>
          <w:p w14:paraId="04CF7AD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w:t>
            </w:r>
          </w:p>
        </w:tc>
        <w:tc>
          <w:tcPr>
            <w:tcW w:w="1336" w:type="dxa"/>
            <w:tcBorders>
              <w:top w:val="nil"/>
              <w:left w:val="nil"/>
              <w:bottom w:val="single" w:sz="4" w:space="0" w:color="auto"/>
              <w:right w:val="single" w:sz="4" w:space="0" w:color="auto"/>
            </w:tcBorders>
            <w:shd w:val="clear" w:color="auto" w:fill="auto"/>
            <w:vAlign w:val="center"/>
            <w:hideMark/>
          </w:tcPr>
          <w:p w14:paraId="26A82DE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1CF689D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91274B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14145D2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6C45B43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002C9D77" w14:textId="77777777" w:rsidTr="00E13101">
        <w:trPr>
          <w:gridAfter w:val="1"/>
          <w:wAfter w:w="21" w:type="dxa"/>
          <w:trHeight w:val="157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2C23B9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1.2.91</w:t>
            </w:r>
          </w:p>
        </w:tc>
        <w:tc>
          <w:tcPr>
            <w:tcW w:w="3297" w:type="dxa"/>
            <w:tcBorders>
              <w:top w:val="nil"/>
              <w:left w:val="nil"/>
              <w:bottom w:val="single" w:sz="4" w:space="0" w:color="auto"/>
              <w:right w:val="single" w:sz="4" w:space="0" w:color="auto"/>
            </w:tcBorders>
            <w:shd w:val="clear" w:color="auto" w:fill="auto"/>
            <w:vAlign w:val="center"/>
            <w:hideMark/>
          </w:tcPr>
          <w:p w14:paraId="5074E892"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1286" w:type="dxa"/>
            <w:tcBorders>
              <w:top w:val="nil"/>
              <w:left w:val="nil"/>
              <w:bottom w:val="single" w:sz="4" w:space="0" w:color="auto"/>
              <w:right w:val="single" w:sz="4" w:space="0" w:color="auto"/>
            </w:tcBorders>
            <w:shd w:val="clear" w:color="auto" w:fill="auto"/>
            <w:vAlign w:val="center"/>
            <w:hideMark/>
          </w:tcPr>
          <w:p w14:paraId="300B054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13</w:t>
            </w:r>
          </w:p>
        </w:tc>
        <w:tc>
          <w:tcPr>
            <w:tcW w:w="1336" w:type="dxa"/>
            <w:tcBorders>
              <w:top w:val="nil"/>
              <w:left w:val="nil"/>
              <w:bottom w:val="single" w:sz="4" w:space="0" w:color="auto"/>
              <w:right w:val="single" w:sz="4" w:space="0" w:color="auto"/>
            </w:tcBorders>
            <w:shd w:val="clear" w:color="auto" w:fill="auto"/>
            <w:vAlign w:val="center"/>
            <w:hideMark/>
          </w:tcPr>
          <w:p w14:paraId="31D63F4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0346290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5A1187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00351B3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10614F5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7BEDB7FA" w14:textId="77777777" w:rsidTr="00E13101">
        <w:trPr>
          <w:gridAfter w:val="1"/>
          <w:wAfter w:w="21" w:type="dxa"/>
          <w:trHeight w:val="157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4AA1813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1.2.95</w:t>
            </w:r>
          </w:p>
        </w:tc>
        <w:tc>
          <w:tcPr>
            <w:tcW w:w="3297" w:type="dxa"/>
            <w:tcBorders>
              <w:top w:val="nil"/>
              <w:left w:val="nil"/>
              <w:bottom w:val="single" w:sz="4" w:space="0" w:color="auto"/>
              <w:right w:val="single" w:sz="4" w:space="0" w:color="auto"/>
            </w:tcBorders>
            <w:shd w:val="clear" w:color="auto" w:fill="auto"/>
            <w:vAlign w:val="center"/>
            <w:hideMark/>
          </w:tcPr>
          <w:p w14:paraId="30E682EA"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w:t>
            </w:r>
            <w:r w:rsidRPr="00A317C2">
              <w:rPr>
                <w:rFonts w:eastAsia="Times New Roman" w:cs="Times New Roman"/>
                <w:color w:val="000000"/>
                <w:sz w:val="20"/>
                <w:szCs w:val="20"/>
                <w:lang w:eastAsia="ru-RU"/>
              </w:rPr>
              <w:lastRenderedPageBreak/>
              <w:t>автономных и казенных учреждений</w:t>
            </w:r>
          </w:p>
        </w:tc>
        <w:tc>
          <w:tcPr>
            <w:tcW w:w="1286" w:type="dxa"/>
            <w:tcBorders>
              <w:top w:val="nil"/>
              <w:left w:val="nil"/>
              <w:bottom w:val="single" w:sz="4" w:space="0" w:color="auto"/>
              <w:right w:val="single" w:sz="4" w:space="0" w:color="auto"/>
            </w:tcBorders>
            <w:shd w:val="clear" w:color="auto" w:fill="auto"/>
            <w:vAlign w:val="center"/>
            <w:hideMark/>
          </w:tcPr>
          <w:p w14:paraId="163908F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lastRenderedPageBreak/>
              <w:t>1</w:t>
            </w:r>
          </w:p>
        </w:tc>
        <w:tc>
          <w:tcPr>
            <w:tcW w:w="1336" w:type="dxa"/>
            <w:tcBorders>
              <w:top w:val="nil"/>
              <w:left w:val="nil"/>
              <w:bottom w:val="single" w:sz="4" w:space="0" w:color="auto"/>
              <w:right w:val="single" w:sz="4" w:space="0" w:color="auto"/>
            </w:tcBorders>
            <w:shd w:val="clear" w:color="auto" w:fill="auto"/>
            <w:vAlign w:val="center"/>
            <w:hideMark/>
          </w:tcPr>
          <w:p w14:paraId="251A1A9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757BD0E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4,1</w:t>
            </w:r>
          </w:p>
        </w:tc>
        <w:tc>
          <w:tcPr>
            <w:tcW w:w="937" w:type="dxa"/>
            <w:tcBorders>
              <w:top w:val="nil"/>
              <w:left w:val="nil"/>
              <w:bottom w:val="single" w:sz="4" w:space="0" w:color="auto"/>
              <w:right w:val="single" w:sz="4" w:space="0" w:color="auto"/>
            </w:tcBorders>
            <w:shd w:val="clear" w:color="auto" w:fill="auto"/>
            <w:vAlign w:val="center"/>
            <w:hideMark/>
          </w:tcPr>
          <w:p w14:paraId="2A0AF06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1,8</w:t>
            </w:r>
          </w:p>
        </w:tc>
        <w:tc>
          <w:tcPr>
            <w:tcW w:w="666" w:type="dxa"/>
            <w:tcBorders>
              <w:top w:val="nil"/>
              <w:left w:val="nil"/>
              <w:bottom w:val="single" w:sz="4" w:space="0" w:color="auto"/>
              <w:right w:val="single" w:sz="4" w:space="0" w:color="auto"/>
            </w:tcBorders>
            <w:shd w:val="clear" w:color="auto" w:fill="auto"/>
            <w:vAlign w:val="center"/>
            <w:hideMark/>
          </w:tcPr>
          <w:p w14:paraId="00B5BD9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2,3</w:t>
            </w:r>
          </w:p>
        </w:tc>
        <w:tc>
          <w:tcPr>
            <w:tcW w:w="1004" w:type="dxa"/>
            <w:tcBorders>
              <w:top w:val="nil"/>
              <w:left w:val="nil"/>
              <w:bottom w:val="single" w:sz="4" w:space="0" w:color="auto"/>
              <w:right w:val="single" w:sz="4" w:space="0" w:color="auto"/>
            </w:tcBorders>
            <w:shd w:val="clear" w:color="auto" w:fill="auto"/>
            <w:vAlign w:val="center"/>
            <w:hideMark/>
          </w:tcPr>
          <w:p w14:paraId="573734B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74363F1E" w14:textId="77777777" w:rsidTr="00E13101">
        <w:trPr>
          <w:gridAfter w:val="1"/>
          <w:wAfter w:w="21" w:type="dxa"/>
          <w:trHeight w:val="189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9B7EE4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1.2.96</w:t>
            </w:r>
          </w:p>
        </w:tc>
        <w:tc>
          <w:tcPr>
            <w:tcW w:w="3297" w:type="dxa"/>
            <w:tcBorders>
              <w:top w:val="nil"/>
              <w:left w:val="nil"/>
              <w:bottom w:val="single" w:sz="4" w:space="0" w:color="auto"/>
              <w:right w:val="single" w:sz="4" w:space="0" w:color="auto"/>
            </w:tcBorders>
            <w:shd w:val="clear" w:color="auto" w:fill="auto"/>
            <w:vAlign w:val="center"/>
            <w:hideMark/>
          </w:tcPr>
          <w:p w14:paraId="503CE864"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286" w:type="dxa"/>
            <w:tcBorders>
              <w:top w:val="nil"/>
              <w:left w:val="nil"/>
              <w:bottom w:val="single" w:sz="4" w:space="0" w:color="auto"/>
              <w:right w:val="single" w:sz="4" w:space="0" w:color="auto"/>
            </w:tcBorders>
            <w:shd w:val="clear" w:color="auto" w:fill="auto"/>
            <w:vAlign w:val="center"/>
            <w:hideMark/>
          </w:tcPr>
          <w:p w14:paraId="4BAC32E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1336" w:type="dxa"/>
            <w:tcBorders>
              <w:top w:val="nil"/>
              <w:left w:val="nil"/>
              <w:bottom w:val="single" w:sz="4" w:space="0" w:color="auto"/>
              <w:right w:val="single" w:sz="4" w:space="0" w:color="auto"/>
            </w:tcBorders>
            <w:shd w:val="clear" w:color="auto" w:fill="auto"/>
            <w:vAlign w:val="center"/>
            <w:hideMark/>
          </w:tcPr>
          <w:p w14:paraId="282A657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7D838F5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B1F329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36E5461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14BEBBC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02A0C653" w14:textId="77777777" w:rsidTr="00E13101">
        <w:trPr>
          <w:gridAfter w:val="1"/>
          <w:wAfter w:w="21" w:type="dxa"/>
          <w:trHeight w:val="126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02057D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1.2.98</w:t>
            </w:r>
          </w:p>
        </w:tc>
        <w:tc>
          <w:tcPr>
            <w:tcW w:w="3297" w:type="dxa"/>
            <w:tcBorders>
              <w:top w:val="nil"/>
              <w:left w:val="nil"/>
              <w:bottom w:val="single" w:sz="4" w:space="0" w:color="auto"/>
              <w:right w:val="single" w:sz="4" w:space="0" w:color="auto"/>
            </w:tcBorders>
            <w:shd w:val="clear" w:color="auto" w:fill="auto"/>
            <w:vAlign w:val="center"/>
            <w:hideMark/>
          </w:tcPr>
          <w:p w14:paraId="53D682FC"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 xml:space="preserve">Неосуществление бюджетных полномочий главного администратора (администратора) доходов бюджета (за исключением нарушений, указанных в иных </w:t>
            </w:r>
            <w:proofErr w:type="spellStart"/>
            <w:r w:rsidRPr="00A317C2">
              <w:rPr>
                <w:rFonts w:eastAsia="Times New Roman" w:cs="Times New Roman"/>
                <w:color w:val="000000"/>
                <w:sz w:val="20"/>
                <w:szCs w:val="20"/>
                <w:lang w:eastAsia="ru-RU"/>
              </w:rPr>
              <w:t>п.х</w:t>
            </w:r>
            <w:proofErr w:type="spellEnd"/>
            <w:r w:rsidRPr="00A317C2">
              <w:rPr>
                <w:rFonts w:eastAsia="Times New Roman" w:cs="Times New Roman"/>
                <w:color w:val="000000"/>
                <w:sz w:val="20"/>
                <w:szCs w:val="20"/>
                <w:lang w:eastAsia="ru-RU"/>
              </w:rPr>
              <w:t xml:space="preserve"> классификатора)</w:t>
            </w:r>
          </w:p>
        </w:tc>
        <w:tc>
          <w:tcPr>
            <w:tcW w:w="1286" w:type="dxa"/>
            <w:tcBorders>
              <w:top w:val="nil"/>
              <w:left w:val="nil"/>
              <w:bottom w:val="single" w:sz="4" w:space="0" w:color="auto"/>
              <w:right w:val="single" w:sz="4" w:space="0" w:color="auto"/>
            </w:tcBorders>
            <w:shd w:val="clear" w:color="auto" w:fill="auto"/>
            <w:vAlign w:val="center"/>
            <w:hideMark/>
          </w:tcPr>
          <w:p w14:paraId="676BDA0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5</w:t>
            </w:r>
          </w:p>
        </w:tc>
        <w:tc>
          <w:tcPr>
            <w:tcW w:w="1336" w:type="dxa"/>
            <w:tcBorders>
              <w:top w:val="nil"/>
              <w:left w:val="nil"/>
              <w:bottom w:val="single" w:sz="4" w:space="0" w:color="auto"/>
              <w:right w:val="single" w:sz="4" w:space="0" w:color="auto"/>
            </w:tcBorders>
            <w:shd w:val="clear" w:color="auto" w:fill="auto"/>
            <w:vAlign w:val="center"/>
            <w:hideMark/>
          </w:tcPr>
          <w:p w14:paraId="2F975E1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w:t>
            </w:r>
          </w:p>
        </w:tc>
        <w:tc>
          <w:tcPr>
            <w:tcW w:w="971" w:type="dxa"/>
            <w:tcBorders>
              <w:top w:val="nil"/>
              <w:left w:val="nil"/>
              <w:bottom w:val="single" w:sz="4" w:space="0" w:color="auto"/>
              <w:right w:val="single" w:sz="4" w:space="0" w:color="auto"/>
            </w:tcBorders>
            <w:shd w:val="clear" w:color="auto" w:fill="auto"/>
            <w:vAlign w:val="center"/>
            <w:hideMark/>
          </w:tcPr>
          <w:p w14:paraId="5D023AC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27,4</w:t>
            </w:r>
          </w:p>
        </w:tc>
        <w:tc>
          <w:tcPr>
            <w:tcW w:w="937" w:type="dxa"/>
            <w:tcBorders>
              <w:top w:val="nil"/>
              <w:left w:val="nil"/>
              <w:bottom w:val="single" w:sz="4" w:space="0" w:color="auto"/>
              <w:right w:val="single" w:sz="4" w:space="0" w:color="auto"/>
            </w:tcBorders>
            <w:shd w:val="clear" w:color="auto" w:fill="auto"/>
            <w:vAlign w:val="center"/>
            <w:hideMark/>
          </w:tcPr>
          <w:p w14:paraId="3995BFA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27,4</w:t>
            </w:r>
          </w:p>
        </w:tc>
        <w:tc>
          <w:tcPr>
            <w:tcW w:w="666" w:type="dxa"/>
            <w:tcBorders>
              <w:top w:val="nil"/>
              <w:left w:val="nil"/>
              <w:bottom w:val="single" w:sz="4" w:space="0" w:color="auto"/>
              <w:right w:val="single" w:sz="4" w:space="0" w:color="auto"/>
            </w:tcBorders>
            <w:shd w:val="clear" w:color="auto" w:fill="auto"/>
            <w:vAlign w:val="center"/>
            <w:hideMark/>
          </w:tcPr>
          <w:p w14:paraId="40E56D7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3CA4356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002D8748"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CE509D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1.2.100</w:t>
            </w:r>
          </w:p>
        </w:tc>
        <w:tc>
          <w:tcPr>
            <w:tcW w:w="3297" w:type="dxa"/>
            <w:tcBorders>
              <w:top w:val="nil"/>
              <w:left w:val="nil"/>
              <w:bottom w:val="single" w:sz="4" w:space="0" w:color="auto"/>
              <w:right w:val="single" w:sz="4" w:space="0" w:color="auto"/>
            </w:tcBorders>
            <w:shd w:val="clear" w:color="auto" w:fill="auto"/>
            <w:vAlign w:val="center"/>
            <w:hideMark/>
          </w:tcPr>
          <w:p w14:paraId="29B72C9D"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 xml:space="preserve">Неосуществление бюджетных полномочий получателя бюджетных средств (за исключением нарушений, указанных в иных </w:t>
            </w:r>
            <w:proofErr w:type="spellStart"/>
            <w:r w:rsidRPr="00A317C2">
              <w:rPr>
                <w:rFonts w:eastAsia="Times New Roman" w:cs="Times New Roman"/>
                <w:color w:val="000000"/>
                <w:sz w:val="20"/>
                <w:szCs w:val="20"/>
                <w:lang w:eastAsia="ru-RU"/>
              </w:rPr>
              <w:t>п.х</w:t>
            </w:r>
            <w:proofErr w:type="spellEnd"/>
            <w:r w:rsidRPr="00A317C2">
              <w:rPr>
                <w:rFonts w:eastAsia="Times New Roman" w:cs="Times New Roman"/>
                <w:color w:val="000000"/>
                <w:sz w:val="20"/>
                <w:szCs w:val="20"/>
                <w:lang w:eastAsia="ru-RU"/>
              </w:rPr>
              <w:t xml:space="preserve"> классификатора)</w:t>
            </w:r>
          </w:p>
        </w:tc>
        <w:tc>
          <w:tcPr>
            <w:tcW w:w="1286" w:type="dxa"/>
            <w:tcBorders>
              <w:top w:val="nil"/>
              <w:left w:val="nil"/>
              <w:bottom w:val="single" w:sz="4" w:space="0" w:color="auto"/>
              <w:right w:val="single" w:sz="4" w:space="0" w:color="auto"/>
            </w:tcBorders>
            <w:shd w:val="clear" w:color="auto" w:fill="auto"/>
            <w:vAlign w:val="center"/>
            <w:hideMark/>
          </w:tcPr>
          <w:p w14:paraId="733753B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w:t>
            </w:r>
          </w:p>
        </w:tc>
        <w:tc>
          <w:tcPr>
            <w:tcW w:w="1336" w:type="dxa"/>
            <w:tcBorders>
              <w:top w:val="nil"/>
              <w:left w:val="nil"/>
              <w:bottom w:val="single" w:sz="4" w:space="0" w:color="auto"/>
              <w:right w:val="single" w:sz="4" w:space="0" w:color="auto"/>
            </w:tcBorders>
            <w:shd w:val="clear" w:color="auto" w:fill="auto"/>
            <w:vAlign w:val="center"/>
            <w:hideMark/>
          </w:tcPr>
          <w:p w14:paraId="2C941ED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496F621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5112D33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5A3E9E8E"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2F558DC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1C20312D" w14:textId="77777777" w:rsidTr="00E13101">
        <w:trPr>
          <w:gridAfter w:val="1"/>
          <w:wAfter w:w="21" w:type="dxa"/>
          <w:trHeight w:val="189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DAB832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1.2.101</w:t>
            </w:r>
          </w:p>
        </w:tc>
        <w:tc>
          <w:tcPr>
            <w:tcW w:w="3297" w:type="dxa"/>
            <w:tcBorders>
              <w:top w:val="nil"/>
              <w:left w:val="nil"/>
              <w:bottom w:val="single" w:sz="4" w:space="0" w:color="auto"/>
              <w:right w:val="single" w:sz="4" w:space="0" w:color="auto"/>
            </w:tcBorders>
            <w:shd w:val="clear" w:color="auto" w:fill="auto"/>
            <w:vAlign w:val="center"/>
            <w:hideMark/>
          </w:tcPr>
          <w:p w14:paraId="67D3A9F7"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A317C2">
              <w:rPr>
                <w:rFonts w:eastAsia="Times New Roman" w:cs="Times New Roman"/>
                <w:color w:val="000000"/>
                <w:sz w:val="20"/>
                <w:szCs w:val="20"/>
                <w:lang w:eastAsia="ru-RU"/>
              </w:rPr>
              <w:t>п.х</w:t>
            </w:r>
            <w:proofErr w:type="spellEnd"/>
            <w:r w:rsidRPr="00A317C2">
              <w:rPr>
                <w:rFonts w:eastAsia="Times New Roman" w:cs="Times New Roman"/>
                <w:color w:val="000000"/>
                <w:sz w:val="20"/>
                <w:szCs w:val="20"/>
                <w:lang w:eastAsia="ru-RU"/>
              </w:rPr>
              <w:t xml:space="preserve"> классификатора)</w:t>
            </w:r>
          </w:p>
        </w:tc>
        <w:tc>
          <w:tcPr>
            <w:tcW w:w="1286" w:type="dxa"/>
            <w:tcBorders>
              <w:top w:val="nil"/>
              <w:left w:val="nil"/>
              <w:bottom w:val="single" w:sz="4" w:space="0" w:color="auto"/>
              <w:right w:val="single" w:sz="4" w:space="0" w:color="auto"/>
            </w:tcBorders>
            <w:shd w:val="clear" w:color="auto" w:fill="auto"/>
            <w:vAlign w:val="center"/>
            <w:hideMark/>
          </w:tcPr>
          <w:p w14:paraId="3E2C4A8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6</w:t>
            </w:r>
          </w:p>
        </w:tc>
        <w:tc>
          <w:tcPr>
            <w:tcW w:w="1336" w:type="dxa"/>
            <w:tcBorders>
              <w:top w:val="nil"/>
              <w:left w:val="nil"/>
              <w:bottom w:val="single" w:sz="4" w:space="0" w:color="auto"/>
              <w:right w:val="single" w:sz="4" w:space="0" w:color="auto"/>
            </w:tcBorders>
            <w:shd w:val="clear" w:color="auto" w:fill="auto"/>
            <w:vAlign w:val="center"/>
            <w:hideMark/>
          </w:tcPr>
          <w:p w14:paraId="44335F0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01D073E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4FBCDF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3B18930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38CC994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6B4C3B44" w14:textId="77777777" w:rsidTr="00E13101">
        <w:trPr>
          <w:gridAfter w:val="1"/>
          <w:wAfter w:w="21" w:type="dxa"/>
          <w:trHeight w:val="930"/>
        </w:trPr>
        <w:tc>
          <w:tcPr>
            <w:tcW w:w="1239" w:type="dxa"/>
            <w:tcBorders>
              <w:top w:val="nil"/>
              <w:left w:val="single" w:sz="4" w:space="0" w:color="auto"/>
              <w:bottom w:val="single" w:sz="4" w:space="0" w:color="auto"/>
              <w:right w:val="single" w:sz="4" w:space="0" w:color="auto"/>
            </w:tcBorders>
            <w:shd w:val="clear" w:color="000000" w:fill="A9D08E"/>
            <w:noWrap/>
            <w:vAlign w:val="center"/>
            <w:hideMark/>
          </w:tcPr>
          <w:p w14:paraId="1A0B47AB"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w:t>
            </w:r>
          </w:p>
        </w:tc>
        <w:tc>
          <w:tcPr>
            <w:tcW w:w="3297" w:type="dxa"/>
            <w:tcBorders>
              <w:top w:val="nil"/>
              <w:left w:val="nil"/>
              <w:bottom w:val="single" w:sz="4" w:space="0" w:color="auto"/>
              <w:right w:val="single" w:sz="4" w:space="0" w:color="auto"/>
            </w:tcBorders>
            <w:shd w:val="clear" w:color="000000" w:fill="A9D08E"/>
            <w:vAlign w:val="center"/>
            <w:hideMark/>
          </w:tcPr>
          <w:p w14:paraId="3DC92710"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Нарушения ведения бухгалтерского учета, составления и представления бухгалтерской (финансовой) отчетности</w:t>
            </w:r>
          </w:p>
        </w:tc>
        <w:tc>
          <w:tcPr>
            <w:tcW w:w="1286" w:type="dxa"/>
            <w:tcBorders>
              <w:top w:val="nil"/>
              <w:left w:val="nil"/>
              <w:bottom w:val="single" w:sz="4" w:space="0" w:color="auto"/>
              <w:right w:val="single" w:sz="4" w:space="0" w:color="auto"/>
            </w:tcBorders>
            <w:shd w:val="clear" w:color="000000" w:fill="A9D08E"/>
            <w:vAlign w:val="center"/>
            <w:hideMark/>
          </w:tcPr>
          <w:p w14:paraId="68EC76A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39</w:t>
            </w:r>
          </w:p>
        </w:tc>
        <w:tc>
          <w:tcPr>
            <w:tcW w:w="1336" w:type="dxa"/>
            <w:tcBorders>
              <w:top w:val="nil"/>
              <w:left w:val="nil"/>
              <w:bottom w:val="single" w:sz="4" w:space="0" w:color="auto"/>
              <w:right w:val="single" w:sz="4" w:space="0" w:color="auto"/>
            </w:tcBorders>
            <w:shd w:val="clear" w:color="000000" w:fill="A9D08E"/>
            <w:vAlign w:val="center"/>
            <w:hideMark/>
          </w:tcPr>
          <w:p w14:paraId="529045A6"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w:t>
            </w:r>
          </w:p>
        </w:tc>
        <w:tc>
          <w:tcPr>
            <w:tcW w:w="971" w:type="dxa"/>
            <w:tcBorders>
              <w:top w:val="nil"/>
              <w:left w:val="nil"/>
              <w:bottom w:val="single" w:sz="4" w:space="0" w:color="auto"/>
              <w:right w:val="single" w:sz="4" w:space="0" w:color="auto"/>
            </w:tcBorders>
            <w:shd w:val="clear" w:color="000000" w:fill="A9D08E"/>
            <w:vAlign w:val="center"/>
            <w:hideMark/>
          </w:tcPr>
          <w:p w14:paraId="03CCC381"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231,2</w:t>
            </w:r>
          </w:p>
        </w:tc>
        <w:tc>
          <w:tcPr>
            <w:tcW w:w="937" w:type="dxa"/>
            <w:tcBorders>
              <w:top w:val="nil"/>
              <w:left w:val="nil"/>
              <w:bottom w:val="single" w:sz="4" w:space="0" w:color="auto"/>
              <w:right w:val="single" w:sz="4" w:space="0" w:color="auto"/>
            </w:tcBorders>
            <w:shd w:val="clear" w:color="000000" w:fill="A9D08E"/>
            <w:vAlign w:val="center"/>
            <w:hideMark/>
          </w:tcPr>
          <w:p w14:paraId="6174E94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A9D08E"/>
            <w:vAlign w:val="center"/>
            <w:hideMark/>
          </w:tcPr>
          <w:p w14:paraId="5D272D1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231,2</w:t>
            </w:r>
          </w:p>
        </w:tc>
        <w:tc>
          <w:tcPr>
            <w:tcW w:w="1004" w:type="dxa"/>
            <w:tcBorders>
              <w:top w:val="nil"/>
              <w:left w:val="nil"/>
              <w:bottom w:val="single" w:sz="4" w:space="0" w:color="auto"/>
              <w:right w:val="single" w:sz="4" w:space="0" w:color="auto"/>
            </w:tcBorders>
            <w:shd w:val="clear" w:color="000000" w:fill="A9D08E"/>
            <w:vAlign w:val="center"/>
            <w:hideMark/>
          </w:tcPr>
          <w:p w14:paraId="42F926A4"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549EA096" w14:textId="77777777" w:rsidTr="00E13101">
        <w:trPr>
          <w:gridAfter w:val="1"/>
          <w:wAfter w:w="21" w:type="dxa"/>
          <w:trHeight w:val="41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68A89C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2.1</w:t>
            </w:r>
          </w:p>
        </w:tc>
        <w:tc>
          <w:tcPr>
            <w:tcW w:w="3297" w:type="dxa"/>
            <w:tcBorders>
              <w:top w:val="nil"/>
              <w:left w:val="nil"/>
              <w:bottom w:val="single" w:sz="4" w:space="0" w:color="auto"/>
              <w:right w:val="single" w:sz="4" w:space="0" w:color="auto"/>
            </w:tcBorders>
            <w:shd w:val="clear" w:color="auto" w:fill="auto"/>
            <w:vAlign w:val="center"/>
            <w:hideMark/>
          </w:tcPr>
          <w:p w14:paraId="6BD55F1A"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286" w:type="dxa"/>
            <w:tcBorders>
              <w:top w:val="nil"/>
              <w:left w:val="nil"/>
              <w:bottom w:val="single" w:sz="4" w:space="0" w:color="auto"/>
              <w:right w:val="single" w:sz="4" w:space="0" w:color="auto"/>
            </w:tcBorders>
            <w:shd w:val="clear" w:color="auto" w:fill="auto"/>
            <w:vAlign w:val="center"/>
            <w:hideMark/>
          </w:tcPr>
          <w:p w14:paraId="73AE5C4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w:t>
            </w:r>
          </w:p>
        </w:tc>
        <w:tc>
          <w:tcPr>
            <w:tcW w:w="1336" w:type="dxa"/>
            <w:tcBorders>
              <w:top w:val="nil"/>
              <w:left w:val="nil"/>
              <w:bottom w:val="single" w:sz="4" w:space="0" w:color="auto"/>
              <w:right w:val="single" w:sz="4" w:space="0" w:color="auto"/>
            </w:tcBorders>
            <w:shd w:val="clear" w:color="auto" w:fill="auto"/>
            <w:vAlign w:val="center"/>
            <w:hideMark/>
          </w:tcPr>
          <w:p w14:paraId="03172F7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2B84C51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1F88F90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64C6D9A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3B98165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37B9AA43"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4837A2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2.2</w:t>
            </w:r>
          </w:p>
        </w:tc>
        <w:tc>
          <w:tcPr>
            <w:tcW w:w="3297" w:type="dxa"/>
            <w:tcBorders>
              <w:top w:val="nil"/>
              <w:left w:val="nil"/>
              <w:bottom w:val="single" w:sz="4" w:space="0" w:color="auto"/>
              <w:right w:val="single" w:sz="4" w:space="0" w:color="auto"/>
            </w:tcBorders>
            <w:shd w:val="clear" w:color="auto" w:fill="auto"/>
            <w:vAlign w:val="center"/>
            <w:hideMark/>
          </w:tcPr>
          <w:p w14:paraId="22F2E877"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286" w:type="dxa"/>
            <w:tcBorders>
              <w:top w:val="nil"/>
              <w:left w:val="nil"/>
              <w:bottom w:val="single" w:sz="4" w:space="0" w:color="auto"/>
              <w:right w:val="single" w:sz="4" w:space="0" w:color="auto"/>
            </w:tcBorders>
            <w:shd w:val="clear" w:color="auto" w:fill="auto"/>
            <w:vAlign w:val="center"/>
            <w:hideMark/>
          </w:tcPr>
          <w:p w14:paraId="5BCCE815"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15</w:t>
            </w:r>
          </w:p>
        </w:tc>
        <w:tc>
          <w:tcPr>
            <w:tcW w:w="1336" w:type="dxa"/>
            <w:tcBorders>
              <w:top w:val="nil"/>
              <w:left w:val="nil"/>
              <w:bottom w:val="single" w:sz="4" w:space="0" w:color="auto"/>
              <w:right w:val="single" w:sz="4" w:space="0" w:color="auto"/>
            </w:tcBorders>
            <w:shd w:val="clear" w:color="auto" w:fill="auto"/>
            <w:vAlign w:val="center"/>
            <w:hideMark/>
          </w:tcPr>
          <w:p w14:paraId="5EF0591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459619E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2A6B766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77AA009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4FE5A36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73FAAA55" w14:textId="77777777" w:rsidTr="00E13101">
        <w:trPr>
          <w:gridAfter w:val="1"/>
          <w:wAfter w:w="21" w:type="dxa"/>
          <w:trHeight w:val="63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8C5A70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2.3</w:t>
            </w:r>
          </w:p>
        </w:tc>
        <w:tc>
          <w:tcPr>
            <w:tcW w:w="3297" w:type="dxa"/>
            <w:tcBorders>
              <w:top w:val="nil"/>
              <w:left w:val="nil"/>
              <w:bottom w:val="single" w:sz="4" w:space="0" w:color="auto"/>
              <w:right w:val="single" w:sz="4" w:space="0" w:color="auto"/>
            </w:tcBorders>
            <w:shd w:val="clear" w:color="auto" w:fill="auto"/>
            <w:vAlign w:val="center"/>
            <w:hideMark/>
          </w:tcPr>
          <w:p w14:paraId="01A4A2F7"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требований, предъявляемых к регистру бухгалтерского учета</w:t>
            </w:r>
          </w:p>
        </w:tc>
        <w:tc>
          <w:tcPr>
            <w:tcW w:w="1286" w:type="dxa"/>
            <w:tcBorders>
              <w:top w:val="nil"/>
              <w:left w:val="nil"/>
              <w:bottom w:val="single" w:sz="4" w:space="0" w:color="auto"/>
              <w:right w:val="single" w:sz="4" w:space="0" w:color="auto"/>
            </w:tcBorders>
            <w:shd w:val="clear" w:color="auto" w:fill="auto"/>
            <w:vAlign w:val="center"/>
            <w:hideMark/>
          </w:tcPr>
          <w:p w14:paraId="240C89C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1336" w:type="dxa"/>
            <w:tcBorders>
              <w:top w:val="nil"/>
              <w:left w:val="nil"/>
              <w:bottom w:val="single" w:sz="4" w:space="0" w:color="auto"/>
              <w:right w:val="single" w:sz="4" w:space="0" w:color="auto"/>
            </w:tcBorders>
            <w:shd w:val="clear" w:color="auto" w:fill="auto"/>
            <w:vAlign w:val="center"/>
            <w:hideMark/>
          </w:tcPr>
          <w:p w14:paraId="100EDCB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2536C8D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41C2B1B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652862A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595D866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2FFFB262"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72657B8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lastRenderedPageBreak/>
              <w:t>2.9</w:t>
            </w:r>
          </w:p>
        </w:tc>
        <w:tc>
          <w:tcPr>
            <w:tcW w:w="3297" w:type="dxa"/>
            <w:tcBorders>
              <w:top w:val="nil"/>
              <w:left w:val="nil"/>
              <w:bottom w:val="single" w:sz="4" w:space="0" w:color="auto"/>
              <w:right w:val="single" w:sz="4" w:space="0" w:color="auto"/>
            </w:tcBorders>
            <w:shd w:val="clear" w:color="auto" w:fill="auto"/>
            <w:vAlign w:val="center"/>
            <w:hideMark/>
          </w:tcPr>
          <w:p w14:paraId="3A420061"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общих требований к бухгалтерской (финансовой) отчетности экономического субъекта, в том числе к ее составу</w:t>
            </w:r>
          </w:p>
        </w:tc>
        <w:tc>
          <w:tcPr>
            <w:tcW w:w="1286" w:type="dxa"/>
            <w:tcBorders>
              <w:top w:val="nil"/>
              <w:left w:val="nil"/>
              <w:bottom w:val="single" w:sz="4" w:space="0" w:color="auto"/>
              <w:right w:val="single" w:sz="4" w:space="0" w:color="auto"/>
            </w:tcBorders>
            <w:shd w:val="clear" w:color="auto" w:fill="auto"/>
            <w:vAlign w:val="center"/>
            <w:hideMark/>
          </w:tcPr>
          <w:p w14:paraId="1115649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17</w:t>
            </w:r>
          </w:p>
        </w:tc>
        <w:tc>
          <w:tcPr>
            <w:tcW w:w="1336" w:type="dxa"/>
            <w:tcBorders>
              <w:top w:val="nil"/>
              <w:left w:val="nil"/>
              <w:bottom w:val="single" w:sz="4" w:space="0" w:color="auto"/>
              <w:right w:val="single" w:sz="4" w:space="0" w:color="auto"/>
            </w:tcBorders>
            <w:shd w:val="clear" w:color="auto" w:fill="auto"/>
            <w:vAlign w:val="center"/>
            <w:hideMark/>
          </w:tcPr>
          <w:p w14:paraId="7CC0455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7731616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C720F1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7EBAF15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64C9E26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0DD73218" w14:textId="77777777" w:rsidTr="00E13101">
        <w:trPr>
          <w:gridAfter w:val="1"/>
          <w:wAfter w:w="21" w:type="dxa"/>
          <w:trHeight w:val="157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7F6B241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2.11</w:t>
            </w:r>
          </w:p>
        </w:tc>
        <w:tc>
          <w:tcPr>
            <w:tcW w:w="3297" w:type="dxa"/>
            <w:tcBorders>
              <w:top w:val="nil"/>
              <w:left w:val="nil"/>
              <w:bottom w:val="single" w:sz="4" w:space="0" w:color="auto"/>
              <w:right w:val="single" w:sz="4" w:space="0" w:color="auto"/>
            </w:tcBorders>
            <w:shd w:val="clear" w:color="auto" w:fill="auto"/>
            <w:vAlign w:val="center"/>
            <w:hideMark/>
          </w:tcPr>
          <w:p w14:paraId="4C54023C"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1286" w:type="dxa"/>
            <w:tcBorders>
              <w:top w:val="nil"/>
              <w:left w:val="nil"/>
              <w:bottom w:val="single" w:sz="4" w:space="0" w:color="auto"/>
              <w:right w:val="single" w:sz="4" w:space="0" w:color="auto"/>
            </w:tcBorders>
            <w:shd w:val="clear" w:color="auto" w:fill="auto"/>
            <w:vAlign w:val="center"/>
            <w:hideMark/>
          </w:tcPr>
          <w:p w14:paraId="4DE6921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1336" w:type="dxa"/>
            <w:tcBorders>
              <w:top w:val="nil"/>
              <w:left w:val="nil"/>
              <w:bottom w:val="single" w:sz="4" w:space="0" w:color="auto"/>
              <w:right w:val="single" w:sz="4" w:space="0" w:color="auto"/>
            </w:tcBorders>
            <w:shd w:val="clear" w:color="auto" w:fill="auto"/>
            <w:vAlign w:val="center"/>
            <w:hideMark/>
          </w:tcPr>
          <w:p w14:paraId="217F2B1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26A5B83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3E984D0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73CED5FC"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60F40E5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28AFA8D4"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13A97A5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2.12</w:t>
            </w:r>
          </w:p>
        </w:tc>
        <w:tc>
          <w:tcPr>
            <w:tcW w:w="3297" w:type="dxa"/>
            <w:tcBorders>
              <w:top w:val="nil"/>
              <w:left w:val="nil"/>
              <w:bottom w:val="single" w:sz="4" w:space="0" w:color="auto"/>
              <w:right w:val="single" w:sz="4" w:space="0" w:color="auto"/>
            </w:tcBorders>
            <w:shd w:val="clear" w:color="auto" w:fill="auto"/>
            <w:vAlign w:val="center"/>
            <w:hideMark/>
          </w:tcPr>
          <w:p w14:paraId="67C646B9"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Грубое нарушение правил ведения бухгалтерского учета, выразившееся в искажении любой ст. (строки) формы бухгалтерской отчетности не менее чем на 10 процентов</w:t>
            </w:r>
          </w:p>
        </w:tc>
        <w:tc>
          <w:tcPr>
            <w:tcW w:w="1286" w:type="dxa"/>
            <w:tcBorders>
              <w:top w:val="nil"/>
              <w:left w:val="nil"/>
              <w:bottom w:val="single" w:sz="4" w:space="0" w:color="auto"/>
              <w:right w:val="single" w:sz="4" w:space="0" w:color="auto"/>
            </w:tcBorders>
            <w:shd w:val="clear" w:color="auto" w:fill="auto"/>
            <w:vAlign w:val="center"/>
            <w:hideMark/>
          </w:tcPr>
          <w:p w14:paraId="3C94041E"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1336" w:type="dxa"/>
            <w:tcBorders>
              <w:top w:val="nil"/>
              <w:left w:val="nil"/>
              <w:bottom w:val="single" w:sz="4" w:space="0" w:color="auto"/>
              <w:right w:val="single" w:sz="4" w:space="0" w:color="auto"/>
            </w:tcBorders>
            <w:shd w:val="clear" w:color="auto" w:fill="auto"/>
            <w:vAlign w:val="center"/>
            <w:hideMark/>
          </w:tcPr>
          <w:p w14:paraId="156ED5B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580A30D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231,2</w:t>
            </w:r>
          </w:p>
        </w:tc>
        <w:tc>
          <w:tcPr>
            <w:tcW w:w="937" w:type="dxa"/>
            <w:tcBorders>
              <w:top w:val="nil"/>
              <w:left w:val="nil"/>
              <w:bottom w:val="single" w:sz="4" w:space="0" w:color="auto"/>
              <w:right w:val="single" w:sz="4" w:space="0" w:color="auto"/>
            </w:tcBorders>
            <w:shd w:val="clear" w:color="auto" w:fill="auto"/>
            <w:vAlign w:val="center"/>
            <w:hideMark/>
          </w:tcPr>
          <w:p w14:paraId="19FF792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78D77B9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231,2</w:t>
            </w:r>
          </w:p>
        </w:tc>
        <w:tc>
          <w:tcPr>
            <w:tcW w:w="1004" w:type="dxa"/>
            <w:tcBorders>
              <w:top w:val="nil"/>
              <w:left w:val="nil"/>
              <w:bottom w:val="single" w:sz="4" w:space="0" w:color="auto"/>
              <w:right w:val="single" w:sz="4" w:space="0" w:color="auto"/>
            </w:tcBorders>
            <w:shd w:val="clear" w:color="auto" w:fill="auto"/>
            <w:vAlign w:val="center"/>
            <w:hideMark/>
          </w:tcPr>
          <w:p w14:paraId="7DAE744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12418487" w14:textId="77777777" w:rsidTr="00E13101">
        <w:trPr>
          <w:gridAfter w:val="1"/>
          <w:wAfter w:w="21" w:type="dxa"/>
          <w:trHeight w:val="735"/>
        </w:trPr>
        <w:tc>
          <w:tcPr>
            <w:tcW w:w="1239" w:type="dxa"/>
            <w:tcBorders>
              <w:top w:val="nil"/>
              <w:left w:val="single" w:sz="4" w:space="0" w:color="auto"/>
              <w:bottom w:val="single" w:sz="4" w:space="0" w:color="auto"/>
              <w:right w:val="single" w:sz="4" w:space="0" w:color="auto"/>
            </w:tcBorders>
            <w:shd w:val="clear" w:color="000000" w:fill="A9D08E"/>
            <w:noWrap/>
            <w:vAlign w:val="center"/>
            <w:hideMark/>
          </w:tcPr>
          <w:p w14:paraId="75EC892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3.</w:t>
            </w:r>
          </w:p>
        </w:tc>
        <w:tc>
          <w:tcPr>
            <w:tcW w:w="3297" w:type="dxa"/>
            <w:tcBorders>
              <w:top w:val="nil"/>
              <w:left w:val="nil"/>
              <w:bottom w:val="single" w:sz="4" w:space="0" w:color="auto"/>
              <w:right w:val="single" w:sz="4" w:space="0" w:color="auto"/>
            </w:tcBorders>
            <w:shd w:val="clear" w:color="000000" w:fill="A9D08E"/>
            <w:vAlign w:val="center"/>
            <w:hideMark/>
          </w:tcPr>
          <w:p w14:paraId="0E57A472"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Нарушения в сфере управления и распоряжения государственной (муниципальной) собственностью</w:t>
            </w:r>
          </w:p>
        </w:tc>
        <w:tc>
          <w:tcPr>
            <w:tcW w:w="1286" w:type="dxa"/>
            <w:tcBorders>
              <w:top w:val="nil"/>
              <w:left w:val="nil"/>
              <w:bottom w:val="single" w:sz="4" w:space="0" w:color="auto"/>
              <w:right w:val="single" w:sz="4" w:space="0" w:color="auto"/>
            </w:tcBorders>
            <w:shd w:val="clear" w:color="000000" w:fill="A9D08E"/>
            <w:vAlign w:val="center"/>
            <w:hideMark/>
          </w:tcPr>
          <w:p w14:paraId="534C7145"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9</w:t>
            </w:r>
          </w:p>
        </w:tc>
        <w:tc>
          <w:tcPr>
            <w:tcW w:w="1336" w:type="dxa"/>
            <w:tcBorders>
              <w:top w:val="nil"/>
              <w:left w:val="nil"/>
              <w:bottom w:val="single" w:sz="4" w:space="0" w:color="auto"/>
              <w:right w:val="single" w:sz="4" w:space="0" w:color="auto"/>
            </w:tcBorders>
            <w:shd w:val="clear" w:color="000000" w:fill="A9D08E"/>
            <w:vAlign w:val="center"/>
            <w:hideMark/>
          </w:tcPr>
          <w:p w14:paraId="36A2455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7</w:t>
            </w:r>
          </w:p>
        </w:tc>
        <w:tc>
          <w:tcPr>
            <w:tcW w:w="971" w:type="dxa"/>
            <w:tcBorders>
              <w:top w:val="nil"/>
              <w:left w:val="nil"/>
              <w:bottom w:val="single" w:sz="4" w:space="0" w:color="auto"/>
              <w:right w:val="single" w:sz="4" w:space="0" w:color="auto"/>
            </w:tcBorders>
            <w:shd w:val="clear" w:color="000000" w:fill="A9D08E"/>
            <w:vAlign w:val="center"/>
            <w:hideMark/>
          </w:tcPr>
          <w:p w14:paraId="0A4A5227"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953,1</w:t>
            </w:r>
          </w:p>
        </w:tc>
        <w:tc>
          <w:tcPr>
            <w:tcW w:w="937" w:type="dxa"/>
            <w:tcBorders>
              <w:top w:val="nil"/>
              <w:left w:val="nil"/>
              <w:bottom w:val="single" w:sz="4" w:space="0" w:color="auto"/>
              <w:right w:val="single" w:sz="4" w:space="0" w:color="auto"/>
            </w:tcBorders>
            <w:shd w:val="clear" w:color="000000" w:fill="A9D08E"/>
            <w:vAlign w:val="center"/>
            <w:hideMark/>
          </w:tcPr>
          <w:p w14:paraId="603E6334"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951,4</w:t>
            </w:r>
          </w:p>
        </w:tc>
        <w:tc>
          <w:tcPr>
            <w:tcW w:w="666" w:type="dxa"/>
            <w:tcBorders>
              <w:top w:val="nil"/>
              <w:left w:val="nil"/>
              <w:bottom w:val="single" w:sz="4" w:space="0" w:color="auto"/>
              <w:right w:val="single" w:sz="4" w:space="0" w:color="auto"/>
            </w:tcBorders>
            <w:shd w:val="clear" w:color="000000" w:fill="A9D08E"/>
            <w:vAlign w:val="center"/>
            <w:hideMark/>
          </w:tcPr>
          <w:p w14:paraId="5470B534"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1,7</w:t>
            </w:r>
          </w:p>
        </w:tc>
        <w:tc>
          <w:tcPr>
            <w:tcW w:w="1004" w:type="dxa"/>
            <w:tcBorders>
              <w:top w:val="nil"/>
              <w:left w:val="nil"/>
              <w:bottom w:val="single" w:sz="4" w:space="0" w:color="auto"/>
              <w:right w:val="single" w:sz="4" w:space="0" w:color="auto"/>
            </w:tcBorders>
            <w:shd w:val="clear" w:color="000000" w:fill="A9D08E"/>
            <w:vAlign w:val="center"/>
            <w:hideMark/>
          </w:tcPr>
          <w:p w14:paraId="02E47AA4"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1FD565F4" w14:textId="77777777" w:rsidTr="00E13101">
        <w:trPr>
          <w:gridAfter w:val="1"/>
          <w:wAfter w:w="21" w:type="dxa"/>
          <w:trHeight w:val="31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7685E33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3.41</w:t>
            </w:r>
          </w:p>
        </w:tc>
        <w:tc>
          <w:tcPr>
            <w:tcW w:w="3297" w:type="dxa"/>
            <w:tcBorders>
              <w:top w:val="nil"/>
              <w:left w:val="nil"/>
              <w:bottom w:val="single" w:sz="4" w:space="0" w:color="auto"/>
              <w:right w:val="single" w:sz="4" w:space="0" w:color="auto"/>
            </w:tcBorders>
            <w:shd w:val="clear" w:color="auto" w:fill="auto"/>
            <w:vAlign w:val="center"/>
            <w:hideMark/>
          </w:tcPr>
          <w:p w14:paraId="0969CFD5"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Несоблюдение порядка аренды земельных участков</w:t>
            </w:r>
          </w:p>
        </w:tc>
        <w:tc>
          <w:tcPr>
            <w:tcW w:w="1286" w:type="dxa"/>
            <w:tcBorders>
              <w:top w:val="nil"/>
              <w:left w:val="nil"/>
              <w:bottom w:val="single" w:sz="4" w:space="0" w:color="auto"/>
              <w:right w:val="single" w:sz="4" w:space="0" w:color="auto"/>
            </w:tcBorders>
            <w:shd w:val="clear" w:color="auto" w:fill="auto"/>
            <w:vAlign w:val="center"/>
            <w:hideMark/>
          </w:tcPr>
          <w:p w14:paraId="3B56C9C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w:t>
            </w:r>
          </w:p>
        </w:tc>
        <w:tc>
          <w:tcPr>
            <w:tcW w:w="1336" w:type="dxa"/>
            <w:tcBorders>
              <w:top w:val="nil"/>
              <w:left w:val="nil"/>
              <w:bottom w:val="single" w:sz="4" w:space="0" w:color="auto"/>
              <w:right w:val="single" w:sz="4" w:space="0" w:color="auto"/>
            </w:tcBorders>
            <w:shd w:val="clear" w:color="auto" w:fill="auto"/>
            <w:vAlign w:val="center"/>
            <w:hideMark/>
          </w:tcPr>
          <w:p w14:paraId="0B871E3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599E54A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0,8</w:t>
            </w:r>
          </w:p>
        </w:tc>
        <w:tc>
          <w:tcPr>
            <w:tcW w:w="937" w:type="dxa"/>
            <w:tcBorders>
              <w:top w:val="nil"/>
              <w:left w:val="nil"/>
              <w:bottom w:val="single" w:sz="4" w:space="0" w:color="auto"/>
              <w:right w:val="single" w:sz="4" w:space="0" w:color="auto"/>
            </w:tcBorders>
            <w:shd w:val="clear" w:color="auto" w:fill="auto"/>
            <w:vAlign w:val="center"/>
            <w:hideMark/>
          </w:tcPr>
          <w:p w14:paraId="2A2196F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65A9E3A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0,8</w:t>
            </w:r>
          </w:p>
        </w:tc>
        <w:tc>
          <w:tcPr>
            <w:tcW w:w="1004" w:type="dxa"/>
            <w:tcBorders>
              <w:top w:val="nil"/>
              <w:left w:val="nil"/>
              <w:bottom w:val="single" w:sz="4" w:space="0" w:color="auto"/>
              <w:right w:val="single" w:sz="4" w:space="0" w:color="auto"/>
            </w:tcBorders>
            <w:shd w:val="clear" w:color="auto" w:fill="auto"/>
            <w:vAlign w:val="center"/>
            <w:hideMark/>
          </w:tcPr>
          <w:p w14:paraId="418ED6D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484A9D9D"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58B505AD"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3.60</w:t>
            </w:r>
          </w:p>
        </w:tc>
        <w:tc>
          <w:tcPr>
            <w:tcW w:w="3297" w:type="dxa"/>
            <w:tcBorders>
              <w:top w:val="nil"/>
              <w:left w:val="nil"/>
              <w:bottom w:val="single" w:sz="4" w:space="0" w:color="auto"/>
              <w:right w:val="single" w:sz="4" w:space="0" w:color="auto"/>
            </w:tcBorders>
            <w:shd w:val="clear" w:color="auto" w:fill="auto"/>
            <w:vAlign w:val="center"/>
            <w:hideMark/>
          </w:tcPr>
          <w:p w14:paraId="33A794FE"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Непринятие мер по взиманию просроченной задолженности по арендной плате за пользование государственным (муниципальным) имуществом</w:t>
            </w:r>
          </w:p>
        </w:tc>
        <w:tc>
          <w:tcPr>
            <w:tcW w:w="1286" w:type="dxa"/>
            <w:tcBorders>
              <w:top w:val="nil"/>
              <w:left w:val="nil"/>
              <w:bottom w:val="single" w:sz="4" w:space="0" w:color="auto"/>
              <w:right w:val="single" w:sz="4" w:space="0" w:color="auto"/>
            </w:tcBorders>
            <w:shd w:val="clear" w:color="auto" w:fill="auto"/>
            <w:vAlign w:val="center"/>
            <w:hideMark/>
          </w:tcPr>
          <w:p w14:paraId="3F0B914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6</w:t>
            </w:r>
          </w:p>
        </w:tc>
        <w:tc>
          <w:tcPr>
            <w:tcW w:w="1336" w:type="dxa"/>
            <w:tcBorders>
              <w:top w:val="nil"/>
              <w:left w:val="nil"/>
              <w:bottom w:val="single" w:sz="4" w:space="0" w:color="auto"/>
              <w:right w:val="single" w:sz="4" w:space="0" w:color="auto"/>
            </w:tcBorders>
            <w:shd w:val="clear" w:color="auto" w:fill="auto"/>
            <w:vAlign w:val="center"/>
            <w:hideMark/>
          </w:tcPr>
          <w:p w14:paraId="39D0B20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6</w:t>
            </w:r>
          </w:p>
        </w:tc>
        <w:tc>
          <w:tcPr>
            <w:tcW w:w="971" w:type="dxa"/>
            <w:tcBorders>
              <w:top w:val="nil"/>
              <w:left w:val="nil"/>
              <w:bottom w:val="single" w:sz="4" w:space="0" w:color="auto"/>
              <w:right w:val="single" w:sz="4" w:space="0" w:color="auto"/>
            </w:tcBorders>
            <w:shd w:val="clear" w:color="auto" w:fill="auto"/>
            <w:vAlign w:val="center"/>
            <w:hideMark/>
          </w:tcPr>
          <w:p w14:paraId="16496ABE"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952,3</w:t>
            </w:r>
          </w:p>
        </w:tc>
        <w:tc>
          <w:tcPr>
            <w:tcW w:w="937" w:type="dxa"/>
            <w:tcBorders>
              <w:top w:val="nil"/>
              <w:left w:val="nil"/>
              <w:bottom w:val="single" w:sz="4" w:space="0" w:color="auto"/>
              <w:right w:val="single" w:sz="4" w:space="0" w:color="auto"/>
            </w:tcBorders>
            <w:shd w:val="clear" w:color="auto" w:fill="auto"/>
            <w:vAlign w:val="center"/>
            <w:hideMark/>
          </w:tcPr>
          <w:p w14:paraId="1990AC1B"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951,4</w:t>
            </w:r>
          </w:p>
        </w:tc>
        <w:tc>
          <w:tcPr>
            <w:tcW w:w="666" w:type="dxa"/>
            <w:tcBorders>
              <w:top w:val="nil"/>
              <w:left w:val="nil"/>
              <w:bottom w:val="single" w:sz="4" w:space="0" w:color="auto"/>
              <w:right w:val="single" w:sz="4" w:space="0" w:color="auto"/>
            </w:tcBorders>
            <w:shd w:val="clear" w:color="auto" w:fill="auto"/>
            <w:vAlign w:val="center"/>
            <w:hideMark/>
          </w:tcPr>
          <w:p w14:paraId="5E273A4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0,9</w:t>
            </w:r>
          </w:p>
        </w:tc>
        <w:tc>
          <w:tcPr>
            <w:tcW w:w="1004" w:type="dxa"/>
            <w:tcBorders>
              <w:top w:val="nil"/>
              <w:left w:val="nil"/>
              <w:bottom w:val="single" w:sz="4" w:space="0" w:color="auto"/>
              <w:right w:val="single" w:sz="4" w:space="0" w:color="auto"/>
            </w:tcBorders>
            <w:shd w:val="clear" w:color="auto" w:fill="auto"/>
            <w:vAlign w:val="center"/>
            <w:hideMark/>
          </w:tcPr>
          <w:p w14:paraId="21F4D2E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2F171DC5"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000000" w:fill="A9D08E"/>
            <w:noWrap/>
            <w:vAlign w:val="center"/>
            <w:hideMark/>
          </w:tcPr>
          <w:p w14:paraId="718D596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4.</w:t>
            </w:r>
          </w:p>
        </w:tc>
        <w:tc>
          <w:tcPr>
            <w:tcW w:w="3297" w:type="dxa"/>
            <w:tcBorders>
              <w:top w:val="nil"/>
              <w:left w:val="nil"/>
              <w:bottom w:val="single" w:sz="4" w:space="0" w:color="auto"/>
              <w:right w:val="single" w:sz="4" w:space="0" w:color="auto"/>
            </w:tcBorders>
            <w:shd w:val="clear" w:color="000000" w:fill="A9D08E"/>
            <w:vAlign w:val="center"/>
            <w:hideMark/>
          </w:tcPr>
          <w:p w14:paraId="56AB247F" w14:textId="77777777" w:rsidR="00A317C2" w:rsidRPr="00A317C2" w:rsidRDefault="00A317C2" w:rsidP="00A317C2">
            <w:pPr>
              <w:spacing w:after="0" w:line="240" w:lineRule="auto"/>
              <w:ind w:firstLine="0"/>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Нарушения при осуществлении государственных (муниципальных) закупок и закупок отдельными видами юридических лиц</w:t>
            </w:r>
          </w:p>
        </w:tc>
        <w:tc>
          <w:tcPr>
            <w:tcW w:w="1286" w:type="dxa"/>
            <w:tcBorders>
              <w:top w:val="nil"/>
              <w:left w:val="nil"/>
              <w:bottom w:val="single" w:sz="4" w:space="0" w:color="auto"/>
              <w:right w:val="single" w:sz="4" w:space="0" w:color="auto"/>
            </w:tcBorders>
            <w:shd w:val="clear" w:color="000000" w:fill="A9D08E"/>
            <w:vAlign w:val="center"/>
            <w:hideMark/>
          </w:tcPr>
          <w:p w14:paraId="7EA40DF3"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19</w:t>
            </w:r>
          </w:p>
        </w:tc>
        <w:tc>
          <w:tcPr>
            <w:tcW w:w="1336" w:type="dxa"/>
            <w:tcBorders>
              <w:top w:val="nil"/>
              <w:left w:val="nil"/>
              <w:bottom w:val="single" w:sz="4" w:space="0" w:color="auto"/>
              <w:right w:val="single" w:sz="4" w:space="0" w:color="auto"/>
            </w:tcBorders>
            <w:shd w:val="clear" w:color="000000" w:fill="A9D08E"/>
            <w:vAlign w:val="center"/>
            <w:hideMark/>
          </w:tcPr>
          <w:p w14:paraId="76B8201B"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2</w:t>
            </w:r>
          </w:p>
        </w:tc>
        <w:tc>
          <w:tcPr>
            <w:tcW w:w="971" w:type="dxa"/>
            <w:tcBorders>
              <w:top w:val="nil"/>
              <w:left w:val="nil"/>
              <w:bottom w:val="single" w:sz="4" w:space="0" w:color="auto"/>
              <w:right w:val="single" w:sz="4" w:space="0" w:color="auto"/>
            </w:tcBorders>
            <w:shd w:val="clear" w:color="000000" w:fill="A9D08E"/>
            <w:vAlign w:val="center"/>
            <w:hideMark/>
          </w:tcPr>
          <w:p w14:paraId="10B49D54"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8 753,7</w:t>
            </w:r>
          </w:p>
        </w:tc>
        <w:tc>
          <w:tcPr>
            <w:tcW w:w="937" w:type="dxa"/>
            <w:tcBorders>
              <w:top w:val="nil"/>
              <w:left w:val="nil"/>
              <w:bottom w:val="single" w:sz="4" w:space="0" w:color="auto"/>
              <w:right w:val="single" w:sz="4" w:space="0" w:color="auto"/>
            </w:tcBorders>
            <w:shd w:val="clear" w:color="000000" w:fill="A9D08E"/>
            <w:vAlign w:val="center"/>
            <w:hideMark/>
          </w:tcPr>
          <w:p w14:paraId="7C045A2E"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8 753,7</w:t>
            </w:r>
          </w:p>
        </w:tc>
        <w:tc>
          <w:tcPr>
            <w:tcW w:w="666" w:type="dxa"/>
            <w:tcBorders>
              <w:top w:val="nil"/>
              <w:left w:val="nil"/>
              <w:bottom w:val="single" w:sz="4" w:space="0" w:color="auto"/>
              <w:right w:val="single" w:sz="4" w:space="0" w:color="auto"/>
            </w:tcBorders>
            <w:shd w:val="clear" w:color="000000" w:fill="A9D08E"/>
            <w:vAlign w:val="center"/>
            <w:hideMark/>
          </w:tcPr>
          <w:p w14:paraId="4E049F88"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c>
          <w:tcPr>
            <w:tcW w:w="1004" w:type="dxa"/>
            <w:tcBorders>
              <w:top w:val="nil"/>
              <w:left w:val="nil"/>
              <w:bottom w:val="single" w:sz="4" w:space="0" w:color="auto"/>
              <w:right w:val="single" w:sz="4" w:space="0" w:color="auto"/>
            </w:tcBorders>
            <w:shd w:val="clear" w:color="000000" w:fill="A9D08E"/>
            <w:vAlign w:val="center"/>
            <w:hideMark/>
          </w:tcPr>
          <w:p w14:paraId="2268F1F6" w14:textId="77777777" w:rsidR="00A317C2" w:rsidRPr="00A317C2" w:rsidRDefault="00A317C2" w:rsidP="00A317C2">
            <w:pPr>
              <w:spacing w:after="0" w:line="240" w:lineRule="auto"/>
              <w:ind w:firstLine="0"/>
              <w:jc w:val="center"/>
              <w:rPr>
                <w:rFonts w:eastAsia="Times New Roman" w:cs="Times New Roman"/>
                <w:b/>
                <w:bCs/>
                <w:color w:val="000000"/>
                <w:sz w:val="20"/>
                <w:szCs w:val="20"/>
                <w:lang w:eastAsia="ru-RU"/>
              </w:rPr>
            </w:pPr>
            <w:r w:rsidRPr="00A317C2">
              <w:rPr>
                <w:rFonts w:eastAsia="Times New Roman" w:cs="Times New Roman"/>
                <w:b/>
                <w:bCs/>
                <w:color w:val="000000"/>
                <w:sz w:val="20"/>
                <w:szCs w:val="20"/>
                <w:lang w:eastAsia="ru-RU"/>
              </w:rPr>
              <w:t>0,0</w:t>
            </w:r>
          </w:p>
        </w:tc>
      </w:tr>
      <w:tr w:rsidR="00A317C2" w:rsidRPr="00A317C2" w14:paraId="4CF29D93" w14:textId="77777777" w:rsidTr="00E13101">
        <w:trPr>
          <w:gridAfter w:val="1"/>
          <w:wAfter w:w="21" w:type="dxa"/>
          <w:trHeight w:val="63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24DDD94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4.28</w:t>
            </w:r>
          </w:p>
        </w:tc>
        <w:tc>
          <w:tcPr>
            <w:tcW w:w="3297" w:type="dxa"/>
            <w:tcBorders>
              <w:top w:val="nil"/>
              <w:left w:val="nil"/>
              <w:bottom w:val="single" w:sz="4" w:space="0" w:color="auto"/>
              <w:right w:val="single" w:sz="4" w:space="0" w:color="auto"/>
            </w:tcBorders>
            <w:shd w:val="clear" w:color="auto" w:fill="auto"/>
            <w:vAlign w:val="center"/>
            <w:hideMark/>
          </w:tcPr>
          <w:p w14:paraId="6DE50993"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 включение в контракт (договор) обязательных условий</w:t>
            </w:r>
          </w:p>
        </w:tc>
        <w:tc>
          <w:tcPr>
            <w:tcW w:w="1286" w:type="dxa"/>
            <w:tcBorders>
              <w:top w:val="nil"/>
              <w:left w:val="nil"/>
              <w:bottom w:val="single" w:sz="4" w:space="0" w:color="auto"/>
              <w:right w:val="single" w:sz="4" w:space="0" w:color="auto"/>
            </w:tcBorders>
            <w:shd w:val="clear" w:color="auto" w:fill="auto"/>
            <w:vAlign w:val="center"/>
            <w:hideMark/>
          </w:tcPr>
          <w:p w14:paraId="06AD409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11</w:t>
            </w:r>
          </w:p>
        </w:tc>
        <w:tc>
          <w:tcPr>
            <w:tcW w:w="1336" w:type="dxa"/>
            <w:tcBorders>
              <w:top w:val="nil"/>
              <w:left w:val="nil"/>
              <w:bottom w:val="single" w:sz="4" w:space="0" w:color="auto"/>
              <w:right w:val="single" w:sz="4" w:space="0" w:color="auto"/>
            </w:tcBorders>
            <w:shd w:val="clear" w:color="auto" w:fill="auto"/>
            <w:vAlign w:val="center"/>
            <w:hideMark/>
          </w:tcPr>
          <w:p w14:paraId="3F94BCB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14:paraId="4819D2F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937" w:type="dxa"/>
            <w:tcBorders>
              <w:top w:val="nil"/>
              <w:left w:val="nil"/>
              <w:bottom w:val="single" w:sz="4" w:space="0" w:color="auto"/>
              <w:right w:val="single" w:sz="4" w:space="0" w:color="auto"/>
            </w:tcBorders>
            <w:shd w:val="clear" w:color="auto" w:fill="auto"/>
            <w:vAlign w:val="center"/>
            <w:hideMark/>
          </w:tcPr>
          <w:p w14:paraId="21BE1C14"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14:paraId="1547EB6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031EBAD8"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50AD4C90" w14:textId="77777777" w:rsidTr="00E13101">
        <w:trPr>
          <w:gridAfter w:val="1"/>
          <w:wAfter w:w="21" w:type="dxa"/>
          <w:trHeight w:val="945"/>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1293F79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4.44</w:t>
            </w:r>
          </w:p>
        </w:tc>
        <w:tc>
          <w:tcPr>
            <w:tcW w:w="3297" w:type="dxa"/>
            <w:tcBorders>
              <w:top w:val="nil"/>
              <w:left w:val="nil"/>
              <w:bottom w:val="single" w:sz="4" w:space="0" w:color="auto"/>
              <w:right w:val="single" w:sz="4" w:space="0" w:color="auto"/>
            </w:tcBorders>
            <w:shd w:val="clear" w:color="auto" w:fill="auto"/>
            <w:vAlign w:val="center"/>
            <w:hideMark/>
          </w:tcPr>
          <w:p w14:paraId="518DDE2D"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286" w:type="dxa"/>
            <w:tcBorders>
              <w:top w:val="nil"/>
              <w:left w:val="nil"/>
              <w:bottom w:val="single" w:sz="4" w:space="0" w:color="auto"/>
              <w:right w:val="single" w:sz="4" w:space="0" w:color="auto"/>
            </w:tcBorders>
            <w:shd w:val="clear" w:color="auto" w:fill="auto"/>
            <w:vAlign w:val="center"/>
            <w:hideMark/>
          </w:tcPr>
          <w:p w14:paraId="4A91566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6</w:t>
            </w:r>
          </w:p>
        </w:tc>
        <w:tc>
          <w:tcPr>
            <w:tcW w:w="1336" w:type="dxa"/>
            <w:tcBorders>
              <w:top w:val="nil"/>
              <w:left w:val="nil"/>
              <w:bottom w:val="single" w:sz="4" w:space="0" w:color="auto"/>
              <w:right w:val="single" w:sz="4" w:space="0" w:color="auto"/>
            </w:tcBorders>
            <w:shd w:val="clear" w:color="auto" w:fill="auto"/>
            <w:vAlign w:val="center"/>
            <w:hideMark/>
          </w:tcPr>
          <w:p w14:paraId="44ABFF5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156F6B40"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7 582,9</w:t>
            </w:r>
          </w:p>
        </w:tc>
        <w:tc>
          <w:tcPr>
            <w:tcW w:w="937" w:type="dxa"/>
            <w:tcBorders>
              <w:top w:val="nil"/>
              <w:left w:val="nil"/>
              <w:bottom w:val="single" w:sz="4" w:space="0" w:color="auto"/>
              <w:right w:val="single" w:sz="4" w:space="0" w:color="auto"/>
            </w:tcBorders>
            <w:shd w:val="clear" w:color="auto" w:fill="auto"/>
            <w:vAlign w:val="center"/>
            <w:hideMark/>
          </w:tcPr>
          <w:p w14:paraId="6E722407"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7 582,9</w:t>
            </w:r>
          </w:p>
        </w:tc>
        <w:tc>
          <w:tcPr>
            <w:tcW w:w="666" w:type="dxa"/>
            <w:tcBorders>
              <w:top w:val="nil"/>
              <w:left w:val="nil"/>
              <w:bottom w:val="single" w:sz="4" w:space="0" w:color="auto"/>
              <w:right w:val="single" w:sz="4" w:space="0" w:color="auto"/>
            </w:tcBorders>
            <w:shd w:val="clear" w:color="auto" w:fill="auto"/>
            <w:vAlign w:val="center"/>
            <w:hideMark/>
          </w:tcPr>
          <w:p w14:paraId="2BDD201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5D24325F"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r w:rsidR="00A317C2" w:rsidRPr="00A317C2" w14:paraId="573D621D" w14:textId="77777777" w:rsidTr="00E13101">
        <w:trPr>
          <w:gridAfter w:val="1"/>
          <w:wAfter w:w="21" w:type="dxa"/>
          <w:trHeight w:val="63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235F194A"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4.49</w:t>
            </w:r>
          </w:p>
        </w:tc>
        <w:tc>
          <w:tcPr>
            <w:tcW w:w="3297" w:type="dxa"/>
            <w:tcBorders>
              <w:top w:val="nil"/>
              <w:left w:val="nil"/>
              <w:bottom w:val="single" w:sz="4" w:space="0" w:color="auto"/>
              <w:right w:val="single" w:sz="4" w:space="0" w:color="auto"/>
            </w:tcBorders>
            <w:shd w:val="clear" w:color="auto" w:fill="auto"/>
            <w:vAlign w:val="center"/>
            <w:hideMark/>
          </w:tcPr>
          <w:p w14:paraId="1259F1B8" w14:textId="77777777" w:rsidR="00A317C2" w:rsidRPr="00A317C2" w:rsidRDefault="00A317C2" w:rsidP="00A317C2">
            <w:pPr>
              <w:spacing w:after="0" w:line="240" w:lineRule="auto"/>
              <w:ind w:firstLine="0"/>
              <w:rPr>
                <w:rFonts w:eastAsia="Times New Roman" w:cs="Times New Roman"/>
                <w:color w:val="000000"/>
                <w:sz w:val="20"/>
                <w:szCs w:val="20"/>
                <w:lang w:eastAsia="ru-RU"/>
              </w:rPr>
            </w:pPr>
            <w:r w:rsidRPr="00A317C2">
              <w:rPr>
                <w:rFonts w:eastAsia="Times New Roman" w:cs="Times New Roman"/>
                <w:color w:val="000000"/>
                <w:sz w:val="20"/>
                <w:szCs w:val="20"/>
                <w:lang w:eastAsia="ru-RU"/>
              </w:rPr>
              <w:t>Несоблюдение принципов и основных положений о закупке</w:t>
            </w:r>
          </w:p>
        </w:tc>
        <w:tc>
          <w:tcPr>
            <w:tcW w:w="1286" w:type="dxa"/>
            <w:tcBorders>
              <w:top w:val="nil"/>
              <w:left w:val="nil"/>
              <w:bottom w:val="single" w:sz="4" w:space="0" w:color="auto"/>
              <w:right w:val="single" w:sz="4" w:space="0" w:color="auto"/>
            </w:tcBorders>
            <w:shd w:val="clear" w:color="auto" w:fill="auto"/>
            <w:vAlign w:val="center"/>
            <w:hideMark/>
          </w:tcPr>
          <w:p w14:paraId="1F9ADE69"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2</w:t>
            </w:r>
          </w:p>
        </w:tc>
        <w:tc>
          <w:tcPr>
            <w:tcW w:w="1336" w:type="dxa"/>
            <w:tcBorders>
              <w:top w:val="nil"/>
              <w:left w:val="nil"/>
              <w:bottom w:val="single" w:sz="4" w:space="0" w:color="auto"/>
              <w:right w:val="single" w:sz="4" w:space="0" w:color="auto"/>
            </w:tcBorders>
            <w:shd w:val="clear" w:color="auto" w:fill="auto"/>
            <w:vAlign w:val="center"/>
            <w:hideMark/>
          </w:tcPr>
          <w:p w14:paraId="13532F5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w:t>
            </w:r>
          </w:p>
        </w:tc>
        <w:tc>
          <w:tcPr>
            <w:tcW w:w="971" w:type="dxa"/>
            <w:tcBorders>
              <w:top w:val="nil"/>
              <w:left w:val="nil"/>
              <w:bottom w:val="single" w:sz="4" w:space="0" w:color="auto"/>
              <w:right w:val="single" w:sz="4" w:space="0" w:color="auto"/>
            </w:tcBorders>
            <w:shd w:val="clear" w:color="auto" w:fill="auto"/>
            <w:vAlign w:val="center"/>
            <w:hideMark/>
          </w:tcPr>
          <w:p w14:paraId="794B3A12"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1 170,8</w:t>
            </w:r>
          </w:p>
        </w:tc>
        <w:tc>
          <w:tcPr>
            <w:tcW w:w="937" w:type="dxa"/>
            <w:tcBorders>
              <w:top w:val="nil"/>
              <w:left w:val="nil"/>
              <w:bottom w:val="single" w:sz="4" w:space="0" w:color="auto"/>
              <w:right w:val="single" w:sz="4" w:space="0" w:color="auto"/>
            </w:tcBorders>
            <w:shd w:val="clear" w:color="auto" w:fill="auto"/>
            <w:vAlign w:val="center"/>
            <w:hideMark/>
          </w:tcPr>
          <w:p w14:paraId="55FFCA36"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1 170,8</w:t>
            </w:r>
          </w:p>
        </w:tc>
        <w:tc>
          <w:tcPr>
            <w:tcW w:w="666" w:type="dxa"/>
            <w:tcBorders>
              <w:top w:val="nil"/>
              <w:left w:val="nil"/>
              <w:bottom w:val="single" w:sz="4" w:space="0" w:color="auto"/>
              <w:right w:val="single" w:sz="4" w:space="0" w:color="auto"/>
            </w:tcBorders>
            <w:shd w:val="clear" w:color="auto" w:fill="auto"/>
            <w:vAlign w:val="center"/>
            <w:hideMark/>
          </w:tcPr>
          <w:p w14:paraId="50FD5541"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center"/>
            <w:hideMark/>
          </w:tcPr>
          <w:p w14:paraId="21BC7E13" w14:textId="77777777" w:rsidR="00A317C2" w:rsidRPr="00A317C2" w:rsidRDefault="00A317C2" w:rsidP="00A317C2">
            <w:pPr>
              <w:spacing w:after="0" w:line="240" w:lineRule="auto"/>
              <w:ind w:firstLine="0"/>
              <w:jc w:val="center"/>
              <w:rPr>
                <w:rFonts w:eastAsia="Times New Roman" w:cs="Times New Roman"/>
                <w:color w:val="000000"/>
                <w:sz w:val="20"/>
                <w:szCs w:val="20"/>
                <w:lang w:eastAsia="ru-RU"/>
              </w:rPr>
            </w:pPr>
            <w:r w:rsidRPr="00A317C2">
              <w:rPr>
                <w:rFonts w:eastAsia="Times New Roman" w:cs="Times New Roman"/>
                <w:color w:val="000000"/>
                <w:sz w:val="20"/>
                <w:szCs w:val="20"/>
                <w:lang w:eastAsia="ru-RU"/>
              </w:rPr>
              <w:t>0,0</w:t>
            </w:r>
          </w:p>
        </w:tc>
      </w:tr>
    </w:tbl>
    <w:p w14:paraId="0841AA56" w14:textId="5A304F80" w:rsidR="00EB5557" w:rsidRDefault="00EB5557" w:rsidP="00A87192">
      <w:pPr>
        <w:ind w:firstLine="0"/>
        <w:jc w:val="both"/>
      </w:pPr>
    </w:p>
    <w:p w14:paraId="47868E54" w14:textId="6FB657EF" w:rsidR="00481ADB" w:rsidRPr="00C67FFD" w:rsidRDefault="00A317C2" w:rsidP="003E0692">
      <w:pPr>
        <w:jc w:val="both"/>
      </w:pPr>
      <w:r>
        <w:t>П</w:t>
      </w:r>
      <w:r w:rsidR="005025E6" w:rsidRPr="00C67FFD">
        <w:t xml:space="preserve">ри проведении экспертно-аналитических и контрольных мероприятий </w:t>
      </w:r>
      <w:r w:rsidR="00E425B1" w:rsidRPr="00C67FFD">
        <w:t xml:space="preserve"> </w:t>
      </w:r>
      <w:r w:rsidR="0063346F" w:rsidRPr="00C67FFD">
        <w:t>установлено</w:t>
      </w:r>
      <w:r w:rsidR="00A21DA1" w:rsidRPr="00C67FFD">
        <w:t xml:space="preserve"> </w:t>
      </w:r>
      <w:r w:rsidR="00963038">
        <w:t>3</w:t>
      </w:r>
      <w:r w:rsidR="005025E6" w:rsidRPr="00C67FFD">
        <w:t xml:space="preserve"> фактов</w:t>
      </w:r>
      <w:r w:rsidR="00A21DA1" w:rsidRPr="00C67FFD">
        <w:t xml:space="preserve"> </w:t>
      </w:r>
      <w:r w:rsidR="00BB547C" w:rsidRPr="00C67FFD">
        <w:rPr>
          <w:rFonts w:eastAsia="Times New Roman"/>
          <w:lang w:eastAsia="ru-RU"/>
        </w:rPr>
        <w:t>неэффективного использования</w:t>
      </w:r>
      <w:r w:rsidR="00AA453B" w:rsidRPr="00C67FFD">
        <w:rPr>
          <w:rFonts w:eastAsia="Times New Roman"/>
          <w:lang w:eastAsia="ru-RU"/>
        </w:rPr>
        <w:t xml:space="preserve"> </w:t>
      </w:r>
      <w:r w:rsidR="00A825DF" w:rsidRPr="00C67FFD">
        <w:rPr>
          <w:rFonts w:eastAsia="Times New Roman"/>
          <w:lang w:eastAsia="ru-RU"/>
        </w:rPr>
        <w:t xml:space="preserve">бюджетных средств </w:t>
      </w:r>
      <w:r w:rsidR="0063346F" w:rsidRPr="00C67FFD">
        <w:rPr>
          <w:rFonts w:eastAsia="Times New Roman"/>
          <w:lang w:eastAsia="ru-RU"/>
        </w:rPr>
        <w:t xml:space="preserve">на сумму </w:t>
      </w:r>
      <w:r w:rsidR="00963038">
        <w:rPr>
          <w:rFonts w:eastAsia="Times New Roman"/>
          <w:lang w:eastAsia="ru-RU"/>
        </w:rPr>
        <w:t>803,6</w:t>
      </w:r>
      <w:r w:rsidR="0063346F" w:rsidRPr="00C67FFD">
        <w:rPr>
          <w:rFonts w:eastAsia="Times New Roman"/>
          <w:lang w:eastAsia="ru-RU"/>
        </w:rPr>
        <w:t xml:space="preserve"> тыс. рублей</w:t>
      </w:r>
      <w:r w:rsidR="00CD78A5" w:rsidRPr="00C67FFD">
        <w:rPr>
          <w:rFonts w:eastAsia="Times New Roman"/>
          <w:lang w:eastAsia="ru-RU"/>
        </w:rPr>
        <w:t>, в том числе допущенных</w:t>
      </w:r>
      <w:r w:rsidR="00AA453B" w:rsidRPr="00C67FFD">
        <w:rPr>
          <w:rFonts w:eastAsia="Times New Roman"/>
          <w:lang w:eastAsia="ru-RU"/>
        </w:rPr>
        <w:t xml:space="preserve"> </w:t>
      </w:r>
      <w:r w:rsidR="004C1185" w:rsidRPr="00C67FFD">
        <w:t>в </w:t>
      </w:r>
      <w:r w:rsidR="00CD78A5" w:rsidRPr="00C67FFD">
        <w:t>20</w:t>
      </w:r>
      <w:r w:rsidR="00F10085">
        <w:t>2</w:t>
      </w:r>
      <w:r w:rsidR="00963038">
        <w:t>1</w:t>
      </w:r>
      <w:r w:rsidR="00AA453B" w:rsidRPr="00C67FFD">
        <w:t xml:space="preserve"> </w:t>
      </w:r>
      <w:r w:rsidR="00CD78A5" w:rsidRPr="00C67FFD">
        <w:t xml:space="preserve"> году – </w:t>
      </w:r>
      <w:r w:rsidR="00A21DA1" w:rsidRPr="00C67FFD">
        <w:t xml:space="preserve"> </w:t>
      </w:r>
      <w:r w:rsidR="00963038">
        <w:t>0</w:t>
      </w:r>
      <w:r w:rsidR="00CD78A5" w:rsidRPr="00C67FFD">
        <w:t>тыс. руб</w:t>
      </w:r>
      <w:r w:rsidR="000F11D3">
        <w:t>.</w:t>
      </w:r>
      <w:r w:rsidR="00CD78A5" w:rsidRPr="00C67FFD">
        <w:t>, в 20</w:t>
      </w:r>
      <w:r w:rsidR="000F11D3">
        <w:t>20</w:t>
      </w:r>
      <w:r w:rsidR="00CD78A5" w:rsidRPr="00C67FFD">
        <w:t xml:space="preserve">году – </w:t>
      </w:r>
      <w:r w:rsidR="00AA453B" w:rsidRPr="00C67FFD">
        <w:t xml:space="preserve"> </w:t>
      </w:r>
      <w:r w:rsidR="000F11D3">
        <w:t xml:space="preserve">803,6 </w:t>
      </w:r>
      <w:r w:rsidR="00CD78A5" w:rsidRPr="00C67FFD">
        <w:t>тыс. руб</w:t>
      </w:r>
      <w:r w:rsidR="000F11D3">
        <w:t>.</w:t>
      </w:r>
      <w:r w:rsidR="00CD78A5" w:rsidRPr="00C67FFD">
        <w:t xml:space="preserve">, </w:t>
      </w:r>
      <w:r w:rsidR="004C1185" w:rsidRPr="00C67FFD">
        <w:t>до 20</w:t>
      </w:r>
      <w:r w:rsidR="00F10085">
        <w:t>1</w:t>
      </w:r>
      <w:r w:rsidR="000F11D3">
        <w:t>9</w:t>
      </w:r>
      <w:r w:rsidR="004C1185" w:rsidRPr="00C67FFD">
        <w:t> </w:t>
      </w:r>
      <w:r w:rsidR="0063346F" w:rsidRPr="00C67FFD">
        <w:t xml:space="preserve">года включительно – </w:t>
      </w:r>
      <w:r w:rsidR="00A21DA1" w:rsidRPr="00C67FFD">
        <w:t>0</w:t>
      </w:r>
      <w:r w:rsidR="00BB547C" w:rsidRPr="00C67FFD">
        <w:t xml:space="preserve"> </w:t>
      </w:r>
      <w:r w:rsidR="00CD78A5" w:rsidRPr="00C67FFD">
        <w:t>тыс. рублей</w:t>
      </w:r>
      <w:r w:rsidR="00BB547C" w:rsidRPr="00C67FFD">
        <w:t>.</w:t>
      </w:r>
      <w:r w:rsidR="00A202E4" w:rsidRPr="00C67FFD">
        <w:t xml:space="preserve"> </w:t>
      </w:r>
      <w:r w:rsidR="00481ADB" w:rsidRPr="00C67FFD">
        <w:t xml:space="preserve"> </w:t>
      </w:r>
    </w:p>
    <w:p w14:paraId="100F0D2D" w14:textId="0E60D7C5" w:rsidR="009540CF" w:rsidRPr="00C67FFD" w:rsidRDefault="00C75597" w:rsidP="003E0692">
      <w:pPr>
        <w:jc w:val="both"/>
        <w:rPr>
          <w:rFonts w:eastAsia="Times New Roman"/>
          <w:lang w:eastAsia="ru-RU"/>
        </w:rPr>
      </w:pPr>
      <w:r w:rsidRPr="00C67FFD">
        <w:rPr>
          <w:rFonts w:eastAsia="Times New Roman"/>
          <w:lang w:eastAsia="ru-RU"/>
        </w:rPr>
        <w:t xml:space="preserve">              </w:t>
      </w:r>
      <w:r w:rsidR="00393B77" w:rsidRPr="00C67FFD">
        <w:rPr>
          <w:rFonts w:eastAsia="Times New Roman"/>
          <w:lang w:eastAsia="ru-RU"/>
        </w:rPr>
        <w:t xml:space="preserve">По </w:t>
      </w:r>
      <w:r w:rsidR="001D3A20" w:rsidRPr="00C67FFD">
        <w:rPr>
          <w:rFonts w:eastAsia="Times New Roman"/>
          <w:lang w:eastAsia="ru-RU"/>
        </w:rPr>
        <w:t>результатам</w:t>
      </w:r>
      <w:r w:rsidR="00F22A0F" w:rsidRPr="00C67FFD">
        <w:rPr>
          <w:rFonts w:eastAsia="Times New Roman"/>
          <w:lang w:eastAsia="ru-RU"/>
        </w:rPr>
        <w:t xml:space="preserve"> </w:t>
      </w:r>
      <w:r w:rsidR="00AC487F">
        <w:rPr>
          <w:rFonts w:eastAsia="Times New Roman"/>
          <w:lang w:eastAsia="ru-RU"/>
        </w:rPr>
        <w:t xml:space="preserve">проведения в 2021году </w:t>
      </w:r>
      <w:r w:rsidR="009173DA" w:rsidRPr="00C67FFD">
        <w:rPr>
          <w:rFonts w:eastAsia="Times New Roman"/>
          <w:lang w:eastAsia="ru-RU"/>
        </w:rPr>
        <w:t xml:space="preserve">контрольных и экспертно-аналитических мероприятий </w:t>
      </w:r>
      <w:r w:rsidR="005025E6" w:rsidRPr="00C67FFD">
        <w:rPr>
          <w:rFonts w:eastAsia="Times New Roman"/>
          <w:lang w:eastAsia="ru-RU"/>
        </w:rPr>
        <w:t xml:space="preserve">Контрольно-счетной палатой </w:t>
      </w:r>
      <w:r w:rsidR="00393B77" w:rsidRPr="00C67FFD">
        <w:rPr>
          <w:rFonts w:eastAsia="Times New Roman"/>
          <w:lang w:eastAsia="ru-RU"/>
        </w:rPr>
        <w:t>составлено</w:t>
      </w:r>
      <w:r w:rsidRPr="00C67FFD">
        <w:rPr>
          <w:rFonts w:eastAsia="Times New Roman"/>
          <w:lang w:eastAsia="ru-RU"/>
        </w:rPr>
        <w:t xml:space="preserve">: </w:t>
      </w:r>
      <w:r w:rsidR="003E2FAE">
        <w:rPr>
          <w:rFonts w:eastAsia="Times New Roman"/>
          <w:lang w:eastAsia="ru-RU"/>
        </w:rPr>
        <w:t>13</w:t>
      </w:r>
      <w:r w:rsidRPr="00C67FFD">
        <w:rPr>
          <w:rFonts w:eastAsia="Times New Roman"/>
          <w:lang w:eastAsia="ru-RU"/>
        </w:rPr>
        <w:t xml:space="preserve"> </w:t>
      </w:r>
      <w:r w:rsidR="00976B91" w:rsidRPr="00C67FFD">
        <w:rPr>
          <w:rFonts w:eastAsia="Times New Roman"/>
          <w:lang w:eastAsia="ru-RU"/>
        </w:rPr>
        <w:t>акт</w:t>
      </w:r>
      <w:r w:rsidR="00976B91">
        <w:rPr>
          <w:rFonts w:eastAsia="Times New Roman"/>
          <w:lang w:eastAsia="ru-RU"/>
        </w:rPr>
        <w:t>ов</w:t>
      </w:r>
      <w:r w:rsidR="00976B91" w:rsidRPr="00C67FFD">
        <w:rPr>
          <w:rFonts w:eastAsia="Times New Roman"/>
          <w:lang w:eastAsia="ru-RU"/>
        </w:rPr>
        <w:t xml:space="preserve"> </w:t>
      </w:r>
      <w:r w:rsidR="00976B91" w:rsidRPr="00C67FFD">
        <w:rPr>
          <w:rFonts w:eastAsia="Times New Roman"/>
          <w:lang w:eastAsia="ru-RU"/>
        </w:rPr>
        <w:lastRenderedPageBreak/>
        <w:t>проверок</w:t>
      </w:r>
      <w:r w:rsidR="009540CF" w:rsidRPr="00C67FFD">
        <w:rPr>
          <w:rFonts w:eastAsia="Times New Roman"/>
          <w:lang w:eastAsia="ru-RU"/>
        </w:rPr>
        <w:t xml:space="preserve"> </w:t>
      </w:r>
      <w:r w:rsidRPr="00C67FFD">
        <w:rPr>
          <w:rFonts w:eastAsia="Times New Roman"/>
          <w:lang w:eastAsia="ru-RU"/>
        </w:rPr>
        <w:t>,4</w:t>
      </w:r>
      <w:r w:rsidR="003E2FAE">
        <w:rPr>
          <w:rFonts w:eastAsia="Times New Roman"/>
          <w:lang w:eastAsia="ru-RU"/>
        </w:rPr>
        <w:t>2</w:t>
      </w:r>
      <w:r w:rsidRPr="00C67FFD">
        <w:rPr>
          <w:rFonts w:eastAsia="Times New Roman"/>
          <w:lang w:eastAsia="ru-RU"/>
        </w:rPr>
        <w:t xml:space="preserve"> заключение,</w:t>
      </w:r>
      <w:r w:rsidR="001C6EBA">
        <w:rPr>
          <w:rFonts w:eastAsia="Times New Roman"/>
          <w:lang w:eastAsia="ru-RU"/>
        </w:rPr>
        <w:t xml:space="preserve"> </w:t>
      </w:r>
      <w:r w:rsidR="003E2FAE">
        <w:rPr>
          <w:rFonts w:eastAsia="Times New Roman"/>
          <w:lang w:eastAsia="ru-RU"/>
        </w:rPr>
        <w:t>3</w:t>
      </w:r>
      <w:r w:rsidR="002032D3" w:rsidRPr="00C67FFD">
        <w:rPr>
          <w:rFonts w:eastAsia="Times New Roman"/>
          <w:lang w:eastAsia="ru-RU"/>
        </w:rPr>
        <w:t xml:space="preserve"> аналитических справк</w:t>
      </w:r>
      <w:r w:rsidR="003E2FAE">
        <w:rPr>
          <w:rFonts w:eastAsia="Times New Roman"/>
          <w:lang w:eastAsia="ru-RU"/>
        </w:rPr>
        <w:t>и</w:t>
      </w:r>
      <w:r w:rsidRPr="00C67FFD">
        <w:rPr>
          <w:rFonts w:eastAsia="Times New Roman"/>
          <w:lang w:eastAsia="ru-RU"/>
        </w:rPr>
        <w:t>,</w:t>
      </w:r>
      <w:r w:rsidR="005025E6" w:rsidRPr="00C67FFD">
        <w:rPr>
          <w:rFonts w:eastAsia="Times New Roman"/>
          <w:lang w:eastAsia="ru-RU"/>
        </w:rPr>
        <w:t xml:space="preserve"> </w:t>
      </w:r>
      <w:r w:rsidR="003E2FAE">
        <w:rPr>
          <w:rFonts w:eastAsia="Times New Roman"/>
          <w:lang w:eastAsia="ru-RU"/>
        </w:rPr>
        <w:t>7</w:t>
      </w:r>
      <w:r w:rsidRPr="00C67FFD">
        <w:rPr>
          <w:rFonts w:eastAsia="Times New Roman"/>
          <w:lang w:eastAsia="ru-RU"/>
        </w:rPr>
        <w:t xml:space="preserve"> отчетов,</w:t>
      </w:r>
      <w:r w:rsidR="005025E6" w:rsidRPr="00C67FFD">
        <w:rPr>
          <w:rFonts w:eastAsia="Times New Roman"/>
          <w:lang w:eastAsia="ru-RU"/>
        </w:rPr>
        <w:t xml:space="preserve"> </w:t>
      </w:r>
      <w:r w:rsidR="003E2FAE">
        <w:rPr>
          <w:rFonts w:eastAsia="Times New Roman"/>
          <w:lang w:eastAsia="ru-RU"/>
        </w:rPr>
        <w:t>12</w:t>
      </w:r>
      <w:r w:rsidR="002032D3" w:rsidRPr="00C67FFD">
        <w:rPr>
          <w:rFonts w:eastAsia="Times New Roman"/>
          <w:lang w:eastAsia="ru-RU"/>
        </w:rPr>
        <w:t xml:space="preserve"> </w:t>
      </w:r>
      <w:r w:rsidR="0014191A" w:rsidRPr="00C67FFD">
        <w:rPr>
          <w:rFonts w:eastAsia="Times New Roman"/>
          <w:lang w:eastAsia="ru-RU"/>
        </w:rPr>
        <w:t>сводных заключений</w:t>
      </w:r>
      <w:r w:rsidRPr="00C67FFD">
        <w:rPr>
          <w:rFonts w:eastAsia="Times New Roman"/>
          <w:lang w:eastAsia="ru-RU"/>
        </w:rPr>
        <w:t>. Направлено 4</w:t>
      </w:r>
      <w:r w:rsidR="002032D3" w:rsidRPr="00C67FFD">
        <w:rPr>
          <w:rFonts w:eastAsia="Times New Roman"/>
          <w:lang w:eastAsia="ru-RU"/>
        </w:rPr>
        <w:t xml:space="preserve"> </w:t>
      </w:r>
      <w:r w:rsidR="00963EB2" w:rsidRPr="00C67FFD">
        <w:rPr>
          <w:rFonts w:eastAsia="Times New Roman"/>
          <w:lang w:eastAsia="ru-RU"/>
        </w:rPr>
        <w:t>представления проверяемым</w:t>
      </w:r>
      <w:r w:rsidR="002032D3" w:rsidRPr="00C67FFD">
        <w:rPr>
          <w:rFonts w:eastAsia="Times New Roman"/>
          <w:lang w:eastAsia="ru-RU"/>
        </w:rPr>
        <w:t xml:space="preserve"> </w:t>
      </w:r>
      <w:r w:rsidR="00963EB2" w:rsidRPr="00C67FFD">
        <w:rPr>
          <w:rFonts w:eastAsia="Times New Roman"/>
          <w:lang w:eastAsia="ru-RU"/>
        </w:rPr>
        <w:t>организациям об</w:t>
      </w:r>
      <w:r w:rsidR="002032D3" w:rsidRPr="00C67FFD">
        <w:rPr>
          <w:rFonts w:eastAsia="Times New Roman"/>
          <w:lang w:eastAsia="ru-RU"/>
        </w:rPr>
        <w:t xml:space="preserve"> </w:t>
      </w:r>
      <w:r w:rsidRPr="00C67FFD">
        <w:rPr>
          <w:rFonts w:eastAsia="Times New Roman"/>
          <w:lang w:eastAsia="ru-RU"/>
        </w:rPr>
        <w:t xml:space="preserve">устранении выявленных </w:t>
      </w:r>
      <w:r w:rsidR="00963EB2" w:rsidRPr="00C67FFD">
        <w:rPr>
          <w:rFonts w:eastAsia="Times New Roman"/>
          <w:lang w:eastAsia="ru-RU"/>
        </w:rPr>
        <w:t>нарушений в</w:t>
      </w:r>
      <w:r w:rsidRPr="00C67FFD">
        <w:rPr>
          <w:rFonts w:eastAsia="Times New Roman"/>
          <w:lang w:eastAsia="ru-RU"/>
        </w:rPr>
        <w:t xml:space="preserve"> ходе проведения контрольных мероприятий. </w:t>
      </w:r>
      <w:r w:rsidR="00393B77" w:rsidRPr="00C67FFD">
        <w:rPr>
          <w:rFonts w:eastAsia="Times New Roman"/>
          <w:lang w:eastAsia="ru-RU"/>
        </w:rPr>
        <w:t xml:space="preserve">По </w:t>
      </w:r>
      <w:r w:rsidR="00963EB2">
        <w:rPr>
          <w:rFonts w:eastAsia="Times New Roman"/>
          <w:lang w:eastAsia="ru-RU"/>
        </w:rPr>
        <w:t xml:space="preserve">результатам </w:t>
      </w:r>
      <w:r w:rsidR="00963EB2" w:rsidRPr="00C67FFD">
        <w:rPr>
          <w:rFonts w:eastAsia="Times New Roman"/>
          <w:lang w:eastAsia="ru-RU"/>
        </w:rPr>
        <w:t>проведения</w:t>
      </w:r>
      <w:r w:rsidR="009540CF" w:rsidRPr="00C67FFD">
        <w:rPr>
          <w:rFonts w:eastAsia="Times New Roman"/>
          <w:lang w:eastAsia="ru-RU"/>
        </w:rPr>
        <w:t xml:space="preserve"> </w:t>
      </w:r>
      <w:r w:rsidR="00393B77" w:rsidRPr="00C67FFD">
        <w:rPr>
          <w:rFonts w:eastAsia="Times New Roman"/>
          <w:lang w:eastAsia="ru-RU"/>
        </w:rPr>
        <w:t xml:space="preserve">контрольных </w:t>
      </w:r>
      <w:r w:rsidR="005D2A63" w:rsidRPr="00C67FFD">
        <w:rPr>
          <w:rFonts w:eastAsia="Times New Roman"/>
          <w:lang w:eastAsia="ru-RU"/>
        </w:rPr>
        <w:t xml:space="preserve">и экспертно-аналитических </w:t>
      </w:r>
      <w:r w:rsidR="00393B77" w:rsidRPr="00C67FFD">
        <w:rPr>
          <w:rFonts w:eastAsia="Times New Roman"/>
          <w:lang w:eastAsia="ru-RU"/>
        </w:rPr>
        <w:t xml:space="preserve">мероприятий </w:t>
      </w:r>
      <w:r w:rsidR="009540CF" w:rsidRPr="00C67FFD">
        <w:rPr>
          <w:rFonts w:eastAsia="Times New Roman"/>
          <w:lang w:eastAsia="ru-RU"/>
        </w:rPr>
        <w:t xml:space="preserve">контрольно-счетной палатой направлено </w:t>
      </w:r>
      <w:r w:rsidR="003E2FAE">
        <w:rPr>
          <w:rFonts w:eastAsia="Times New Roman"/>
          <w:lang w:eastAsia="ru-RU"/>
        </w:rPr>
        <w:t>37</w:t>
      </w:r>
      <w:r w:rsidR="009540CF" w:rsidRPr="00C67FFD">
        <w:rPr>
          <w:rFonts w:eastAsia="Times New Roman"/>
          <w:lang w:eastAsia="ru-RU"/>
        </w:rPr>
        <w:t xml:space="preserve"> информационных письма, в том числе в органы местного самоуправления </w:t>
      </w:r>
      <w:r w:rsidR="003E2FAE">
        <w:rPr>
          <w:rFonts w:eastAsia="Times New Roman"/>
          <w:lang w:eastAsia="ru-RU"/>
        </w:rPr>
        <w:t>34</w:t>
      </w:r>
      <w:r w:rsidR="009540CF" w:rsidRPr="00C67FFD">
        <w:rPr>
          <w:rFonts w:eastAsia="Times New Roman"/>
          <w:lang w:eastAsia="ru-RU"/>
        </w:rPr>
        <w:t xml:space="preserve">. Внесено </w:t>
      </w:r>
      <w:r w:rsidR="00013CB4">
        <w:rPr>
          <w:rFonts w:eastAsia="Times New Roman"/>
          <w:lang w:eastAsia="ru-RU"/>
        </w:rPr>
        <w:t>6</w:t>
      </w:r>
      <w:r w:rsidR="003E2FAE">
        <w:rPr>
          <w:rFonts w:eastAsia="Times New Roman"/>
          <w:lang w:eastAsia="ru-RU"/>
        </w:rPr>
        <w:t>2</w:t>
      </w:r>
      <w:r w:rsidR="009540CF" w:rsidRPr="00C67FFD">
        <w:rPr>
          <w:rFonts w:eastAsia="Times New Roman"/>
          <w:lang w:eastAsia="ru-RU"/>
        </w:rPr>
        <w:t xml:space="preserve"> предложения об устранении выявленных нарушений законодательства РФ и муниципальных правовых актов, из них реал</w:t>
      </w:r>
      <w:r w:rsidR="003E2FAE">
        <w:rPr>
          <w:rFonts w:eastAsia="Times New Roman"/>
          <w:lang w:eastAsia="ru-RU"/>
        </w:rPr>
        <w:t>изовано 62.</w:t>
      </w:r>
      <w:r w:rsidR="00CA3D1B">
        <w:rPr>
          <w:rFonts w:eastAsia="Times New Roman"/>
          <w:lang w:eastAsia="ru-RU"/>
        </w:rPr>
        <w:t xml:space="preserve"> В прокуратуру Злынковского района направлено 7 материалов.</w:t>
      </w:r>
    </w:p>
    <w:p w14:paraId="2C7936F7" w14:textId="11DCC969" w:rsidR="002B67F3" w:rsidRDefault="002B67F3" w:rsidP="00B716A8">
      <w:pPr>
        <w:ind w:firstLine="0"/>
        <w:jc w:val="both"/>
        <w:rPr>
          <w:b/>
          <w:bCs/>
        </w:rPr>
      </w:pPr>
      <w:bookmarkStart w:id="7" w:name="_Toc1055987"/>
      <w:r w:rsidRPr="0023465C">
        <w:rPr>
          <w:rFonts w:eastAsia="Times New Roman"/>
          <w:b/>
          <w:bCs/>
          <w:lang w:eastAsia="ru-RU"/>
        </w:rPr>
        <w:t xml:space="preserve">3. </w:t>
      </w:r>
      <w:r w:rsidR="00963EB2" w:rsidRPr="0023465C">
        <w:rPr>
          <w:rFonts w:eastAsia="Times New Roman"/>
          <w:b/>
          <w:bCs/>
        </w:rPr>
        <w:t>Контроль за формированием</w:t>
      </w:r>
      <w:r w:rsidR="00963EB2" w:rsidRPr="0023465C">
        <w:rPr>
          <w:b/>
          <w:bCs/>
        </w:rPr>
        <w:t xml:space="preserve"> и исполнением бюджета Злынковского муниципального района Брянской области, бюджетов городских и сельских поселений.</w:t>
      </w:r>
      <w:bookmarkEnd w:id="7"/>
    </w:p>
    <w:p w14:paraId="413E5D60" w14:textId="77777777" w:rsidR="002B67F3" w:rsidRPr="00C67FFD" w:rsidRDefault="002B67F3" w:rsidP="003E0692">
      <w:pPr>
        <w:jc w:val="both"/>
        <w:rPr>
          <w:rFonts w:eastAsia="Times New Roman"/>
          <w:b/>
          <w:lang w:eastAsia="ru-RU"/>
        </w:rPr>
      </w:pPr>
      <w:bookmarkStart w:id="8" w:name="_Toc1055988"/>
      <w:r w:rsidRPr="00C67FFD">
        <w:rPr>
          <w:rFonts w:eastAsia="Times New Roman"/>
          <w:b/>
          <w:bCs/>
          <w:lang w:eastAsia="ru-RU"/>
        </w:rPr>
        <w:t>3.1. Предварительный контроль</w:t>
      </w:r>
      <w:bookmarkEnd w:id="8"/>
    </w:p>
    <w:p w14:paraId="35FEE2A0" w14:textId="31995D5C" w:rsidR="00F642E1" w:rsidRDefault="00963EB2" w:rsidP="003E0692">
      <w:pPr>
        <w:jc w:val="both"/>
      </w:pPr>
      <w:r w:rsidRPr="00826A64">
        <w:t>Контрольно-счетной палатой Злынковского района  в 202</w:t>
      </w:r>
      <w:r w:rsidR="0023465C">
        <w:t>1</w:t>
      </w:r>
      <w:r w:rsidRPr="00826A64">
        <w:t>году в рамках осуществления предварительного контроля за формированием бюджета района и бюджетов городских и сельских поселений Злынковского муниципального района</w:t>
      </w:r>
      <w:r w:rsidR="004529AE" w:rsidRPr="00826A64">
        <w:t>, в</w:t>
      </w:r>
      <w:r w:rsidR="00BD169A" w:rsidRPr="00826A64">
        <w:t xml:space="preserve"> соответствии с</w:t>
      </w:r>
      <w:r w:rsidR="00F642E1">
        <w:t xml:space="preserve">  п.2 ст.157 </w:t>
      </w:r>
      <w:r w:rsidR="00BD169A" w:rsidRPr="00826A64">
        <w:t xml:space="preserve"> Бюджетн</w:t>
      </w:r>
      <w:r w:rsidR="00F642E1">
        <w:t>ого</w:t>
      </w:r>
      <w:r w:rsidR="00BD169A" w:rsidRPr="00826A64">
        <w:t xml:space="preserve"> кодекс</w:t>
      </w:r>
      <w:r w:rsidR="00F642E1">
        <w:t>а</w:t>
      </w:r>
      <w:r w:rsidR="00BD169A" w:rsidRPr="00826A64">
        <w:t xml:space="preserve"> Российской Федерации </w:t>
      </w:r>
      <w:r w:rsidR="0023465C">
        <w:t xml:space="preserve">, ст.9  Федерального закона от 07.02.2011№6-ФЗ  «Об общих принципах организации и деятельности  контрольно-счетных органов субъектов Российской Федерации и муниципальных образований»  </w:t>
      </w:r>
      <w:r w:rsidRPr="00826A64">
        <w:t xml:space="preserve">пунктом </w:t>
      </w:r>
      <w:r w:rsidR="00BD169A" w:rsidRPr="00826A64">
        <w:t>ст</w:t>
      </w:r>
      <w:r w:rsidRPr="00826A64">
        <w:t>.</w:t>
      </w:r>
      <w:r w:rsidR="00B5149C" w:rsidRPr="00826A64">
        <w:t>8</w:t>
      </w:r>
      <w:r w:rsidR="00F642E1">
        <w:t xml:space="preserve"> </w:t>
      </w:r>
      <w:r w:rsidR="00B5149C" w:rsidRPr="00826A64">
        <w:t xml:space="preserve">Положения о Контрольно-счетной </w:t>
      </w:r>
      <w:r w:rsidRPr="00826A64">
        <w:t xml:space="preserve">палате </w:t>
      </w:r>
      <w:r w:rsidR="00B5149C" w:rsidRPr="00826A64">
        <w:t>Злынковского района</w:t>
      </w:r>
      <w:r w:rsidRPr="00826A64">
        <w:t xml:space="preserve"> ,</w:t>
      </w:r>
      <w:r w:rsidR="004529AE" w:rsidRPr="00826A64">
        <w:t xml:space="preserve"> </w:t>
      </w:r>
      <w:r w:rsidRPr="00826A64">
        <w:t xml:space="preserve">утвержденного Решением Злынковского районного Совета народных депутатов </w:t>
      </w:r>
      <w:r w:rsidR="00F642E1">
        <w:t>11.10.2021</w:t>
      </w:r>
      <w:r w:rsidRPr="00826A64">
        <w:t>года №</w:t>
      </w:r>
      <w:r w:rsidR="00F642E1">
        <w:t>30-3</w:t>
      </w:r>
      <w:r w:rsidR="004529AE" w:rsidRPr="00826A64">
        <w:t xml:space="preserve"> </w:t>
      </w:r>
      <w:r w:rsidR="00B5149C" w:rsidRPr="00826A64">
        <w:t>проведен</w:t>
      </w:r>
      <w:r w:rsidRPr="00826A64">
        <w:t xml:space="preserve">о </w:t>
      </w:r>
      <w:r w:rsidR="00F642E1">
        <w:t>:</w:t>
      </w:r>
      <w:r w:rsidR="00B5149C" w:rsidRPr="00826A64">
        <w:t xml:space="preserve"> </w:t>
      </w:r>
    </w:p>
    <w:p w14:paraId="242E7006" w14:textId="6DB06580" w:rsidR="00F642E1" w:rsidRDefault="00F642E1" w:rsidP="003E0692">
      <w:pPr>
        <w:jc w:val="both"/>
      </w:pPr>
      <w:r>
        <w:t>- два</w:t>
      </w:r>
      <w:r w:rsidR="00BD169A" w:rsidRPr="00826A64">
        <w:t xml:space="preserve"> экспертно-аналитич</w:t>
      </w:r>
      <w:r w:rsidR="00B5149C" w:rsidRPr="00826A64">
        <w:t>еских мероприятий</w:t>
      </w:r>
      <w:r w:rsidR="004529AE" w:rsidRPr="00826A64">
        <w:t>(экспертиз) по оценке соответствия</w:t>
      </w:r>
      <w:r w:rsidR="00B5149C" w:rsidRPr="00826A64">
        <w:t xml:space="preserve"> проектов решений </w:t>
      </w:r>
      <w:r w:rsidR="004529AE" w:rsidRPr="00826A64">
        <w:t xml:space="preserve"> </w:t>
      </w:r>
      <w:r w:rsidR="00B5149C" w:rsidRPr="00826A64">
        <w:t xml:space="preserve">о бюджете </w:t>
      </w:r>
      <w:r w:rsidR="00BD169A" w:rsidRPr="00826A64">
        <w:t xml:space="preserve"> на 20</w:t>
      </w:r>
      <w:r w:rsidR="007B2BFD" w:rsidRPr="00826A64">
        <w:t>2</w:t>
      </w:r>
      <w:r>
        <w:t>2</w:t>
      </w:r>
      <w:r w:rsidR="00BD169A" w:rsidRPr="00826A64">
        <w:t xml:space="preserve"> год и на пла</w:t>
      </w:r>
      <w:r w:rsidR="00B5149C" w:rsidRPr="00826A64">
        <w:t>новый период 20</w:t>
      </w:r>
      <w:r w:rsidR="00DB4A7D" w:rsidRPr="00826A64">
        <w:t>2</w:t>
      </w:r>
      <w:r>
        <w:t>3</w:t>
      </w:r>
      <w:r w:rsidR="00B5149C" w:rsidRPr="00826A64">
        <w:t xml:space="preserve"> и 202</w:t>
      </w:r>
      <w:r>
        <w:t>4</w:t>
      </w:r>
      <w:r w:rsidR="00B5149C" w:rsidRPr="00826A64">
        <w:t xml:space="preserve"> годов</w:t>
      </w:r>
      <w:r w:rsidR="004529AE" w:rsidRPr="00826A64">
        <w:t xml:space="preserve"> требованиям  законодательства Российской Федерации, </w:t>
      </w:r>
      <w:r w:rsidR="004529AE">
        <w:t>нормативным документам Брянской области,</w:t>
      </w:r>
      <w:r w:rsidR="00B5149C" w:rsidRPr="00C67FFD">
        <w:t xml:space="preserve"> </w:t>
      </w:r>
      <w:r w:rsidR="004529AE">
        <w:t>муниципальным правовым актам  Злынковского муниципального района Брянской области</w:t>
      </w:r>
      <w:r>
        <w:t>;</w:t>
      </w:r>
    </w:p>
    <w:p w14:paraId="2332E1F4" w14:textId="0D556D84" w:rsidR="00F642E1" w:rsidRDefault="00F642E1" w:rsidP="003E0692">
      <w:pPr>
        <w:jc w:val="both"/>
      </w:pPr>
      <w:r>
        <w:lastRenderedPageBreak/>
        <w:t>-</w:t>
      </w:r>
      <w:r w:rsidR="00B14EE5">
        <w:t>17(семнадцать)финансово-экономических экспертиз проектов решений представительных органов</w:t>
      </w:r>
      <w:r w:rsidR="00B14EE5" w:rsidRPr="00B14EE5">
        <w:t xml:space="preserve"> </w:t>
      </w:r>
      <w:bookmarkStart w:id="9" w:name="_Hlk96070767"/>
      <w:r w:rsidR="00B14EE5" w:rsidRPr="00B14EE5">
        <w:t>муниципальн</w:t>
      </w:r>
      <w:r w:rsidR="00B14EE5">
        <w:t xml:space="preserve">ых </w:t>
      </w:r>
      <w:r w:rsidR="00B14EE5" w:rsidRPr="00B14EE5">
        <w:t>образований</w:t>
      </w:r>
      <w:bookmarkEnd w:id="9"/>
      <w:r w:rsidR="00B14EE5">
        <w:t>: Злынковского муниципального района Брянской области,</w:t>
      </w:r>
      <w:r w:rsidR="00580C85">
        <w:t xml:space="preserve"> </w:t>
      </w:r>
      <w:r w:rsidR="00B14EE5">
        <w:t xml:space="preserve">городских и сельских </w:t>
      </w:r>
      <w:r w:rsidR="00304C99" w:rsidRPr="00B14EE5">
        <w:t>муниципальн</w:t>
      </w:r>
      <w:r w:rsidR="00304C99">
        <w:t xml:space="preserve">ых </w:t>
      </w:r>
      <w:r w:rsidR="00304C99" w:rsidRPr="00B14EE5">
        <w:t>образований</w:t>
      </w:r>
      <w:r w:rsidR="00B14EE5">
        <w:t>, в том числе 16</w:t>
      </w:r>
      <w:r w:rsidR="00B14EE5" w:rsidRPr="00B14EE5">
        <w:t xml:space="preserve"> </w:t>
      </w:r>
      <w:r w:rsidR="00B14EE5">
        <w:t xml:space="preserve">финансово-экономических экспертиз </w:t>
      </w:r>
      <w:r w:rsidR="00B14EE5" w:rsidRPr="00B14EE5">
        <w:t xml:space="preserve">на проекты решений представительных органов о внесении изменений в бюджет </w:t>
      </w:r>
      <w:r w:rsidR="00F34DCA" w:rsidRPr="00B14EE5">
        <w:t>муниципальн</w:t>
      </w:r>
      <w:r w:rsidR="00F34DCA">
        <w:t xml:space="preserve">ых </w:t>
      </w:r>
      <w:r w:rsidR="00F34DCA" w:rsidRPr="00B14EE5">
        <w:t>образований</w:t>
      </w:r>
      <w:r w:rsidR="00B14EE5">
        <w:t>.</w:t>
      </w:r>
      <w:r w:rsidR="00304C99" w:rsidRPr="00304C99">
        <w:t xml:space="preserve"> </w:t>
      </w:r>
      <w:r w:rsidR="00304C99" w:rsidRPr="00812E50">
        <w:t>При проведении</w:t>
      </w:r>
      <w:r w:rsidR="00304C99" w:rsidRPr="00304C99">
        <w:t xml:space="preserve"> </w:t>
      </w:r>
      <w:r w:rsidR="00304C99">
        <w:t>финансово-экономических</w:t>
      </w:r>
      <w:r w:rsidR="00304C99" w:rsidRPr="00812E50">
        <w:t xml:space="preserve"> экспертиз </w:t>
      </w:r>
      <w:r w:rsidR="00304C99">
        <w:t xml:space="preserve">Контрольно-счетной палатой </w:t>
      </w:r>
      <w:r w:rsidR="00304C99" w:rsidRPr="00812E50">
        <w:t xml:space="preserve">осуществлялась проверка законопроектов на соответствие требованиям бюджетного законодательства, по их результатам подготовлены заключения, которые направлены главе Злынковского района и главам городских и сельских </w:t>
      </w:r>
      <w:r w:rsidR="00304C99" w:rsidRPr="00B14EE5">
        <w:t>муниципальн</w:t>
      </w:r>
      <w:r w:rsidR="00304C99">
        <w:t xml:space="preserve">ых </w:t>
      </w:r>
      <w:r w:rsidR="00304C99" w:rsidRPr="00B14EE5">
        <w:t>образований</w:t>
      </w:r>
      <w:r w:rsidR="00304C99" w:rsidRPr="00812E50">
        <w:t>.</w:t>
      </w:r>
      <w:r w:rsidR="00304C99" w:rsidRPr="00304C99">
        <w:t xml:space="preserve"> </w:t>
      </w:r>
      <w:r w:rsidR="00304C99">
        <w:t xml:space="preserve">По результатам проведения финансово-экономических экспертиз </w:t>
      </w:r>
      <w:r w:rsidR="00304C99" w:rsidRPr="00B14EE5">
        <w:t xml:space="preserve">на проекты решений представительных органов </w:t>
      </w:r>
      <w:r w:rsidR="00304C99">
        <w:t xml:space="preserve">направлено </w:t>
      </w:r>
      <w:r w:rsidR="009A0A3D">
        <w:t>17 предложений</w:t>
      </w:r>
      <w:r w:rsidR="00304C99" w:rsidRPr="00812E50">
        <w:t xml:space="preserve"> </w:t>
      </w:r>
      <w:r w:rsidR="00304C99">
        <w:t xml:space="preserve">руководителям органов местного </w:t>
      </w:r>
      <w:r w:rsidR="009A0A3D">
        <w:t>самоуправления Злынковского</w:t>
      </w:r>
      <w:r w:rsidR="00304C99">
        <w:t xml:space="preserve"> муниципального района Брянской </w:t>
      </w:r>
      <w:r w:rsidR="009A0A3D">
        <w:t>области, городских</w:t>
      </w:r>
      <w:r w:rsidR="00304C99">
        <w:t xml:space="preserve"> и сельских </w:t>
      </w:r>
      <w:r w:rsidR="00304C99" w:rsidRPr="00B14EE5">
        <w:t>муниципальн</w:t>
      </w:r>
      <w:r w:rsidR="00304C99">
        <w:t xml:space="preserve">ых </w:t>
      </w:r>
      <w:r w:rsidR="009A0A3D" w:rsidRPr="00B14EE5">
        <w:t>образований</w:t>
      </w:r>
      <w:r w:rsidR="009A0A3D">
        <w:t>,</w:t>
      </w:r>
      <w:r w:rsidR="00304C99">
        <w:t xml:space="preserve"> </w:t>
      </w:r>
      <w:r w:rsidR="00304C99" w:rsidRPr="00812E50">
        <w:t>из них реализовано 1</w:t>
      </w:r>
      <w:r w:rsidR="00304C99">
        <w:t>7</w:t>
      </w:r>
      <w:r w:rsidR="00304C99" w:rsidRPr="00812E50">
        <w:t xml:space="preserve"> предложений.</w:t>
      </w:r>
    </w:p>
    <w:p w14:paraId="5C4F5F57" w14:textId="52E4A04F" w:rsidR="00580C85" w:rsidRDefault="00BD169A" w:rsidP="003E0692">
      <w:pPr>
        <w:jc w:val="both"/>
      </w:pPr>
      <w:r w:rsidRPr="00C67FFD">
        <w:t xml:space="preserve">В ходе </w:t>
      </w:r>
      <w:r w:rsidR="00F54DF2">
        <w:t xml:space="preserve">проведения </w:t>
      </w:r>
      <w:r w:rsidR="00B14EE5" w:rsidRPr="00826A64">
        <w:t>экспертно-аналитических мероприятий(экспертиз) по оценке соответствия проектов решений  о бюджете  на 202</w:t>
      </w:r>
      <w:r w:rsidR="00B14EE5">
        <w:t>2</w:t>
      </w:r>
      <w:r w:rsidR="00B14EE5" w:rsidRPr="00826A64">
        <w:t xml:space="preserve"> год и на плановый период 202</w:t>
      </w:r>
      <w:r w:rsidR="00B14EE5">
        <w:t>3</w:t>
      </w:r>
      <w:r w:rsidR="00B14EE5" w:rsidRPr="00826A64">
        <w:t xml:space="preserve"> и 202</w:t>
      </w:r>
      <w:r w:rsidR="00B14EE5">
        <w:t>4</w:t>
      </w:r>
      <w:r w:rsidR="00B14EE5" w:rsidRPr="00826A64">
        <w:t xml:space="preserve"> годов </w:t>
      </w:r>
      <w:r w:rsidR="00B14EE5">
        <w:t xml:space="preserve">Контрольно-счетной палатой обращалось внимание на </w:t>
      </w:r>
      <w:r w:rsidR="007524A7" w:rsidRPr="00C67FFD">
        <w:t>соответствия проектов</w:t>
      </w:r>
      <w:r w:rsidRPr="00C67FFD">
        <w:t xml:space="preserve"> </w:t>
      </w:r>
      <w:r w:rsidR="00831DDE" w:rsidRPr="00C67FFD">
        <w:t>решения требованиям</w:t>
      </w:r>
      <w:r w:rsidRPr="00C67FFD">
        <w:t xml:space="preserve"> бюджетного законодательс</w:t>
      </w:r>
      <w:r w:rsidR="00B83262" w:rsidRPr="00C67FFD">
        <w:t>тва, проведен анализ расчетов и </w:t>
      </w:r>
      <w:r w:rsidRPr="00C67FFD">
        <w:t>документов, предс</w:t>
      </w:r>
      <w:r w:rsidR="007524A7" w:rsidRPr="00C67FFD">
        <w:t>тавленных одновременно с проектами</w:t>
      </w:r>
      <w:r w:rsidRPr="00C67FFD">
        <w:t xml:space="preserve"> бюджета.</w:t>
      </w:r>
      <w:r w:rsidR="00831DDE">
        <w:t xml:space="preserve"> </w:t>
      </w:r>
      <w:r w:rsidR="00580C85">
        <w:t>При проведении экспертизы проектов решений представительных органов муниципальных образований о</w:t>
      </w:r>
      <w:r w:rsidR="00580C85" w:rsidRPr="00826A64">
        <w:t xml:space="preserve"> бюджете на 202</w:t>
      </w:r>
      <w:r w:rsidR="00580C85">
        <w:t>2</w:t>
      </w:r>
      <w:r w:rsidR="00580C85" w:rsidRPr="00826A64">
        <w:t xml:space="preserve"> год и на плановый период 202</w:t>
      </w:r>
      <w:r w:rsidR="00580C85">
        <w:t>3</w:t>
      </w:r>
      <w:r w:rsidR="00580C85" w:rsidRPr="00826A64">
        <w:t xml:space="preserve"> и 202</w:t>
      </w:r>
      <w:r w:rsidR="00580C85">
        <w:t>4</w:t>
      </w:r>
      <w:r w:rsidR="00580C85" w:rsidRPr="00826A64">
        <w:t xml:space="preserve"> годов</w:t>
      </w:r>
      <w:r w:rsidR="00580C85">
        <w:t xml:space="preserve">   установлено 18 нарушений, в том числе:</w:t>
      </w:r>
    </w:p>
    <w:p w14:paraId="269E988D" w14:textId="62A0958D" w:rsidR="00580C85" w:rsidRPr="00CA7843" w:rsidRDefault="00580C85" w:rsidP="00FE45B9">
      <w:pPr>
        <w:ind w:firstLine="0"/>
        <w:jc w:val="both"/>
        <w:rPr>
          <w:rFonts w:eastAsia="Times New Roman" w:cs="Times New Roman"/>
          <w:color w:val="000000"/>
          <w:szCs w:val="28"/>
          <w:lang w:eastAsia="ru-RU"/>
        </w:rPr>
      </w:pPr>
      <w:r w:rsidRPr="00CA7843">
        <w:rPr>
          <w:szCs w:val="28"/>
        </w:rPr>
        <w:t xml:space="preserve">- </w:t>
      </w:r>
      <w:r w:rsidRPr="00CA7843">
        <w:rPr>
          <w:rFonts w:eastAsia="Times New Roman" w:cs="Times New Roman"/>
          <w:color w:val="000000"/>
          <w:szCs w:val="28"/>
          <w:lang w:eastAsia="ru-RU"/>
        </w:rPr>
        <w:t>нарушение порядка и сроков составления и (или) представления проектов бюджетов бюджетной системы РФ – 10;</w:t>
      </w:r>
    </w:p>
    <w:p w14:paraId="45963AC8" w14:textId="7B6B6E09" w:rsidR="00580C85" w:rsidRPr="00CA7843" w:rsidRDefault="00580C85" w:rsidP="00CA7843">
      <w:pPr>
        <w:ind w:left="567" w:firstLine="0"/>
        <w:jc w:val="both"/>
        <w:rPr>
          <w:rFonts w:eastAsia="Times New Roman" w:cs="Times New Roman"/>
          <w:color w:val="000000"/>
          <w:szCs w:val="28"/>
          <w:lang w:eastAsia="ru-RU"/>
        </w:rPr>
      </w:pPr>
      <w:r w:rsidRPr="00CA7843">
        <w:rPr>
          <w:rFonts w:eastAsia="Times New Roman" w:cs="Times New Roman"/>
          <w:color w:val="000000"/>
          <w:szCs w:val="28"/>
          <w:lang w:eastAsia="ru-RU"/>
        </w:rPr>
        <w:lastRenderedPageBreak/>
        <w:t>- 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 -3;</w:t>
      </w:r>
    </w:p>
    <w:p w14:paraId="63694488" w14:textId="0D25A90C" w:rsidR="00580C85" w:rsidRPr="00CA7843" w:rsidRDefault="00580C85" w:rsidP="00CA7843">
      <w:pPr>
        <w:ind w:left="567" w:firstLine="0"/>
        <w:jc w:val="both"/>
        <w:rPr>
          <w:rFonts w:eastAsia="Times New Roman" w:cs="Times New Roman"/>
          <w:color w:val="000000"/>
          <w:szCs w:val="28"/>
          <w:lang w:eastAsia="ru-RU"/>
        </w:rPr>
      </w:pPr>
      <w:r w:rsidRPr="00CA7843">
        <w:rPr>
          <w:rFonts w:eastAsia="Times New Roman" w:cs="Times New Roman"/>
          <w:color w:val="000000"/>
          <w:szCs w:val="28"/>
          <w:lang w:eastAsia="ru-RU"/>
        </w:rPr>
        <w:t>- несоответствие (отсутствие) документов и материалов, представляемых одновременно с проектом бюджета, требованиям законодательства-3;</w:t>
      </w:r>
    </w:p>
    <w:p w14:paraId="78D2E9C7" w14:textId="454FCBF3" w:rsidR="00580C85" w:rsidRPr="00CA7843" w:rsidRDefault="00580C85" w:rsidP="00CA7843">
      <w:pPr>
        <w:ind w:left="567" w:firstLine="0"/>
        <w:jc w:val="both"/>
        <w:rPr>
          <w:rFonts w:eastAsia="Times New Roman" w:cs="Times New Roman"/>
          <w:color w:val="000000"/>
          <w:szCs w:val="28"/>
          <w:lang w:eastAsia="ru-RU"/>
        </w:rPr>
      </w:pPr>
      <w:r w:rsidRPr="00CA7843">
        <w:rPr>
          <w:rFonts w:eastAsia="Times New Roman" w:cs="Times New Roman"/>
          <w:color w:val="000000"/>
          <w:szCs w:val="28"/>
          <w:lang w:eastAsia="ru-RU"/>
        </w:rPr>
        <w:t>-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программ-1;</w:t>
      </w:r>
    </w:p>
    <w:p w14:paraId="214FF362" w14:textId="439BA5D4" w:rsidR="00580C85" w:rsidRDefault="00580C85" w:rsidP="00CA7843">
      <w:pPr>
        <w:ind w:left="567" w:firstLine="0"/>
        <w:jc w:val="both"/>
        <w:rPr>
          <w:rFonts w:eastAsia="Times New Roman" w:cs="Times New Roman"/>
          <w:color w:val="000000"/>
          <w:szCs w:val="28"/>
          <w:lang w:eastAsia="ru-RU"/>
        </w:rPr>
      </w:pPr>
      <w:r w:rsidRPr="00CA7843">
        <w:rPr>
          <w:rFonts w:eastAsia="Times New Roman" w:cs="Times New Roman"/>
          <w:color w:val="000000"/>
          <w:szCs w:val="28"/>
          <w:lang w:eastAsia="ru-RU"/>
        </w:rPr>
        <w:t>- нарушение порядка разработки прогнозного плана (программы) приватизации государственного (муниципального) имущества-1.</w:t>
      </w:r>
    </w:p>
    <w:p w14:paraId="53C27323" w14:textId="322C0AB0" w:rsidR="00BD169A" w:rsidRPr="00812E50" w:rsidRDefault="000D7BEA" w:rsidP="003E0692">
      <w:pPr>
        <w:jc w:val="both"/>
      </w:pPr>
      <w:r w:rsidRPr="00812E50">
        <w:t>Результаты экспертизы проектов бюджетов отражены в заключениях</w:t>
      </w:r>
      <w:r w:rsidR="00AC2157" w:rsidRPr="00812E50">
        <w:t xml:space="preserve"> Контрольно-счетной палаты.</w:t>
      </w:r>
      <w:r w:rsidR="006C64A8" w:rsidRPr="00812E50">
        <w:t xml:space="preserve"> </w:t>
      </w:r>
      <w:r w:rsidR="00BD169A" w:rsidRPr="00812E50">
        <w:t xml:space="preserve">По решению </w:t>
      </w:r>
      <w:r w:rsidR="00BA5D72" w:rsidRPr="00812E50">
        <w:t>председателя</w:t>
      </w:r>
      <w:r w:rsidR="00BD169A" w:rsidRPr="00812E50">
        <w:t xml:space="preserve"> Контрольно-счетной палаты </w:t>
      </w:r>
      <w:r w:rsidR="00BA5D72" w:rsidRPr="00812E50">
        <w:t xml:space="preserve"> Злынковского района</w:t>
      </w:r>
      <w:r w:rsidR="00BD169A" w:rsidRPr="00812E50">
        <w:t xml:space="preserve"> </w:t>
      </w:r>
      <w:r w:rsidR="00BA5D72" w:rsidRPr="00812E50">
        <w:t xml:space="preserve">заключения </w:t>
      </w:r>
      <w:r w:rsidR="00BD169A" w:rsidRPr="00812E50">
        <w:t xml:space="preserve"> с предложениями на проект</w:t>
      </w:r>
      <w:r w:rsidRPr="00812E50">
        <w:t xml:space="preserve">ы решений  бюджета района и бюджетов городских и сельских поселений </w:t>
      </w:r>
      <w:r w:rsidR="00BA5D72" w:rsidRPr="00812E50">
        <w:t xml:space="preserve"> </w:t>
      </w:r>
      <w:r w:rsidR="00BD169A" w:rsidRPr="00812E50">
        <w:t xml:space="preserve"> на 20</w:t>
      </w:r>
      <w:r w:rsidRPr="00812E50">
        <w:t>2</w:t>
      </w:r>
      <w:r w:rsidR="00FE45B9">
        <w:t>2</w:t>
      </w:r>
      <w:r w:rsidR="00BD169A" w:rsidRPr="00812E50">
        <w:t xml:space="preserve"> год и на плановый период</w:t>
      </w:r>
      <w:r w:rsidR="00BA5D72" w:rsidRPr="00812E50">
        <w:t xml:space="preserve"> 20</w:t>
      </w:r>
      <w:r w:rsidR="00986B46" w:rsidRPr="00812E50">
        <w:t>2</w:t>
      </w:r>
      <w:r w:rsidR="00FE45B9">
        <w:t>3</w:t>
      </w:r>
      <w:r w:rsidR="00BA5D72" w:rsidRPr="00812E50">
        <w:t xml:space="preserve"> и 202</w:t>
      </w:r>
      <w:r w:rsidR="00FE45B9">
        <w:t>4</w:t>
      </w:r>
      <w:r w:rsidR="00BA5D72" w:rsidRPr="00812E50">
        <w:t xml:space="preserve"> годов направлены  главе Злынковского района,</w:t>
      </w:r>
      <w:r w:rsidRPr="00812E50">
        <w:t xml:space="preserve"> главе администрации Злынковского района ,</w:t>
      </w:r>
      <w:r w:rsidR="00BA5D72" w:rsidRPr="00812E50">
        <w:t xml:space="preserve"> главам городских и сельских поселений</w:t>
      </w:r>
      <w:r w:rsidR="00FE45B9">
        <w:t xml:space="preserve"> района.</w:t>
      </w:r>
    </w:p>
    <w:p w14:paraId="65C7F61B" w14:textId="77777777" w:rsidR="0008784C" w:rsidRPr="00C67FFD" w:rsidRDefault="0008784C" w:rsidP="003E0692">
      <w:pPr>
        <w:jc w:val="both"/>
        <w:rPr>
          <w:rFonts w:eastAsia="Times New Roman" w:cs="Times New Roman"/>
          <w:b/>
          <w:szCs w:val="28"/>
          <w:lang w:eastAsia="ru-RU"/>
        </w:rPr>
      </w:pPr>
      <w:bookmarkStart w:id="10" w:name="_Toc1055989"/>
      <w:r w:rsidRPr="00C67FFD">
        <w:rPr>
          <w:rFonts w:eastAsia="Times New Roman" w:cs="Times New Roman"/>
          <w:b/>
          <w:bCs/>
          <w:szCs w:val="28"/>
          <w:lang w:eastAsia="ru-RU"/>
        </w:rPr>
        <w:t>3.2. Оперативный контроль</w:t>
      </w:r>
      <w:bookmarkEnd w:id="10"/>
    </w:p>
    <w:p w14:paraId="37FCF39B" w14:textId="2786189B" w:rsidR="004F5D82" w:rsidRDefault="003B784F" w:rsidP="00666522">
      <w:pPr>
        <w:jc w:val="both"/>
      </w:pPr>
      <w:bookmarkStart w:id="11" w:name="_Hlk96076278"/>
      <w:r w:rsidRPr="00812E50">
        <w:t>В 20</w:t>
      </w:r>
      <w:r w:rsidR="00ED1A1A" w:rsidRPr="00812E50">
        <w:t>2</w:t>
      </w:r>
      <w:r w:rsidR="00F34DCA">
        <w:t>1</w:t>
      </w:r>
      <w:r w:rsidRPr="00812E50">
        <w:t xml:space="preserve"> году оперативный контроль </w:t>
      </w:r>
      <w:r w:rsidR="00BA5D72" w:rsidRPr="00894BBB">
        <w:rPr>
          <w:color w:val="FF0000"/>
        </w:rPr>
        <w:t xml:space="preserve"> </w:t>
      </w:r>
      <w:r w:rsidRPr="00894BBB">
        <w:rPr>
          <w:color w:val="FF0000"/>
        </w:rPr>
        <w:t xml:space="preserve"> </w:t>
      </w:r>
      <w:r w:rsidRPr="00812E50">
        <w:t xml:space="preserve">осуществлялся Контрольно-счетной палатой в </w:t>
      </w:r>
      <w:r w:rsidR="00676E93" w:rsidRPr="00812E50">
        <w:t xml:space="preserve">соответствии </w:t>
      </w:r>
      <w:r w:rsidR="00676E93">
        <w:t xml:space="preserve"> с п.2 ст.157 </w:t>
      </w:r>
      <w:r w:rsidR="00676E93" w:rsidRPr="00826A64">
        <w:t xml:space="preserve"> Бюджетн</w:t>
      </w:r>
      <w:r w:rsidR="00676E93">
        <w:t>ого</w:t>
      </w:r>
      <w:r w:rsidR="00676E93" w:rsidRPr="00826A64">
        <w:t xml:space="preserve"> кодекс</w:t>
      </w:r>
      <w:r w:rsidR="00676E93">
        <w:t>а</w:t>
      </w:r>
      <w:r w:rsidR="00676E93" w:rsidRPr="00826A64">
        <w:t xml:space="preserve"> Российской Федерации </w:t>
      </w:r>
      <w:r w:rsidR="00676E93">
        <w:t xml:space="preserve">, пунктом 2. ст.9  Федерального закона от 07.02.2011№6-ФЗ  «Об общих принципах организации и деятельности  контрольно-счетных органов субъектов Российской Федерации и муниципальных образований» </w:t>
      </w:r>
      <w:r w:rsidR="00617609">
        <w:t>,</w:t>
      </w:r>
      <w:r w:rsidR="00676E93" w:rsidRPr="00826A64">
        <w:t>ст.8</w:t>
      </w:r>
      <w:r w:rsidR="00676E93">
        <w:t xml:space="preserve"> </w:t>
      </w:r>
      <w:r w:rsidR="00676E93" w:rsidRPr="00826A64">
        <w:t xml:space="preserve">Положения о Контрольно-счетной палате Злынковского района , утвержденного Решением Злынковского районного Совета народных депутатов </w:t>
      </w:r>
      <w:r w:rsidR="00676E93">
        <w:t>11.10.2021</w:t>
      </w:r>
      <w:r w:rsidR="00676E93" w:rsidRPr="00826A64">
        <w:t>года №</w:t>
      </w:r>
      <w:r w:rsidR="00676E93">
        <w:t xml:space="preserve">30-3 </w:t>
      </w:r>
      <w:r w:rsidR="00222764">
        <w:rPr>
          <w:rFonts w:cs="Times New Roman"/>
          <w:szCs w:val="28"/>
        </w:rPr>
        <w:t xml:space="preserve">в форме проведения экспертно-аналитических мероприятий. </w:t>
      </w:r>
      <w:bookmarkEnd w:id="11"/>
      <w:r w:rsidR="00222764">
        <w:rPr>
          <w:rFonts w:cs="Times New Roman"/>
          <w:szCs w:val="28"/>
        </w:rPr>
        <w:t xml:space="preserve"> В</w:t>
      </w:r>
      <w:r w:rsidR="00222764" w:rsidRPr="00812E50">
        <w:t xml:space="preserve"> рамках</w:t>
      </w:r>
      <w:r w:rsidRPr="00812E50">
        <w:t xml:space="preserve"> </w:t>
      </w:r>
      <w:r w:rsidR="00222764">
        <w:lastRenderedPageBreak/>
        <w:t xml:space="preserve">проведения оперативного контроля проведено </w:t>
      </w:r>
      <w:r w:rsidR="00894BBB">
        <w:t>8(</w:t>
      </w:r>
      <w:r w:rsidR="00222764">
        <w:t>восемь</w:t>
      </w:r>
      <w:r w:rsidR="00894BBB">
        <w:t xml:space="preserve">) </w:t>
      </w:r>
      <w:r w:rsidRPr="00812E50">
        <w:t>экспертно-аналити</w:t>
      </w:r>
      <w:r w:rsidR="0099607B" w:rsidRPr="00812E50">
        <w:t>чес</w:t>
      </w:r>
      <w:r w:rsidR="00894BBB">
        <w:t>ких мероприятий, в том числе</w:t>
      </w:r>
      <w:r w:rsidR="004F5D82">
        <w:t>:</w:t>
      </w:r>
    </w:p>
    <w:p w14:paraId="43395555" w14:textId="44DC5CA8" w:rsidR="003B784F" w:rsidRDefault="004F5D82" w:rsidP="003E0692">
      <w:pPr>
        <w:jc w:val="both"/>
      </w:pPr>
      <w:r>
        <w:t>-</w:t>
      </w:r>
      <w:r w:rsidR="00ED1A1A" w:rsidRPr="00812E50">
        <w:t xml:space="preserve"> </w:t>
      </w:r>
      <w:r w:rsidR="00894BBB">
        <w:t xml:space="preserve"> при проведении </w:t>
      </w:r>
      <w:r w:rsidR="003B784F" w:rsidRPr="00812E50">
        <w:t>экспертиз</w:t>
      </w:r>
      <w:r w:rsidR="00497231" w:rsidRPr="00812E50">
        <w:t>ы</w:t>
      </w:r>
      <w:r w:rsidR="003B784F" w:rsidRPr="00812E50">
        <w:t xml:space="preserve"> отчетов об исполнении </w:t>
      </w:r>
      <w:r w:rsidR="00DD4579" w:rsidRPr="00812E50">
        <w:t xml:space="preserve">районного бюджета и бюджетов городских и сельских </w:t>
      </w:r>
      <w:r w:rsidR="00E647BF" w:rsidRPr="00812E50">
        <w:t>поселений за</w:t>
      </w:r>
      <w:r w:rsidR="003B784F" w:rsidRPr="00812E50">
        <w:t xml:space="preserve"> 1 кварт</w:t>
      </w:r>
      <w:r w:rsidR="00DD4579" w:rsidRPr="00812E50">
        <w:t>ал, 1 полугодие и 9 месяцев 20</w:t>
      </w:r>
      <w:r w:rsidR="00497231" w:rsidRPr="00812E50">
        <w:t>2</w:t>
      </w:r>
      <w:r w:rsidR="009A0A3D">
        <w:t>1</w:t>
      </w:r>
      <w:r w:rsidR="003B784F" w:rsidRPr="00812E50">
        <w:t xml:space="preserve"> года</w:t>
      </w:r>
      <w:r w:rsidR="004C46B6">
        <w:t xml:space="preserve"> </w:t>
      </w:r>
      <w:r w:rsidR="00894BBB">
        <w:t xml:space="preserve">(проведено </w:t>
      </w:r>
      <w:r w:rsidR="004C46B6">
        <w:t>6</w:t>
      </w:r>
      <w:r w:rsidR="004C46B6" w:rsidRPr="004C46B6">
        <w:t xml:space="preserve"> </w:t>
      </w:r>
      <w:r w:rsidR="004C46B6" w:rsidRPr="00812E50">
        <w:t>экспертно-аналитичес</w:t>
      </w:r>
      <w:r w:rsidR="004C46B6">
        <w:t xml:space="preserve">ких мероприятий) </w:t>
      </w:r>
      <w:r>
        <w:t>;</w:t>
      </w:r>
    </w:p>
    <w:p w14:paraId="26FCC694" w14:textId="0062303C" w:rsidR="004F5D82" w:rsidRDefault="004F5D82" w:rsidP="003E0692">
      <w:pPr>
        <w:jc w:val="both"/>
        <w:rPr>
          <w:szCs w:val="28"/>
        </w:rPr>
      </w:pPr>
      <w:r w:rsidRPr="004F5D82">
        <w:rPr>
          <w:szCs w:val="28"/>
        </w:rPr>
        <w:t>- мониторинга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2021году</w:t>
      </w:r>
      <w:r w:rsidR="004C46B6">
        <w:rPr>
          <w:szCs w:val="28"/>
        </w:rPr>
        <w:t xml:space="preserve"> (проведено 1 экспертно-аналитическое мероприятие)</w:t>
      </w:r>
      <w:r>
        <w:rPr>
          <w:szCs w:val="28"/>
        </w:rPr>
        <w:t>;</w:t>
      </w:r>
    </w:p>
    <w:p w14:paraId="455CCE30" w14:textId="5B8D75FB" w:rsidR="00894BBB" w:rsidRDefault="004F5D82" w:rsidP="00E647BF">
      <w:pPr>
        <w:ind w:right="98"/>
        <w:jc w:val="both"/>
      </w:pPr>
      <w:r w:rsidRPr="009E542E">
        <w:rPr>
          <w:szCs w:val="28"/>
        </w:rPr>
        <w:t xml:space="preserve">- </w:t>
      </w:r>
      <w:r w:rsidR="009E542E" w:rsidRPr="009E542E">
        <w:rPr>
          <w:szCs w:val="28"/>
        </w:rPr>
        <w:t>мониторинга реализации муниципальной программы «Чистая вода» на территории Злынковского городского поселения Злынковского муниципального района Брянской области» в 2021</w:t>
      </w:r>
      <w:r w:rsidR="004C46B6" w:rsidRPr="009E542E">
        <w:rPr>
          <w:szCs w:val="28"/>
        </w:rPr>
        <w:t>году</w:t>
      </w:r>
      <w:r w:rsidR="004C46B6">
        <w:rPr>
          <w:szCs w:val="28"/>
        </w:rPr>
        <w:t xml:space="preserve"> (проведено 1 экспертно-аналитическое мероприятие).</w:t>
      </w:r>
    </w:p>
    <w:p w14:paraId="6CAC1B61" w14:textId="4D768EE2" w:rsidR="004C46B6" w:rsidRDefault="003B784F" w:rsidP="003E0692">
      <w:pPr>
        <w:jc w:val="both"/>
      </w:pPr>
      <w:r w:rsidRPr="00812E50">
        <w:t xml:space="preserve">В ходе оперативного контроля </w:t>
      </w:r>
      <w:r w:rsidR="0099607B" w:rsidRPr="00812E50">
        <w:t>осуществлялся анализ плановых и </w:t>
      </w:r>
      <w:r w:rsidRPr="00812E50">
        <w:t xml:space="preserve">фактических показателей </w:t>
      </w:r>
      <w:r w:rsidR="00DD4579" w:rsidRPr="00812E50">
        <w:t xml:space="preserve">районного бюджета, бюджетов городских и сельских </w:t>
      </w:r>
      <w:r w:rsidR="00497231" w:rsidRPr="00812E50">
        <w:t>поселений,</w:t>
      </w:r>
      <w:r w:rsidR="00AF0E99">
        <w:t xml:space="preserve"> исполнение</w:t>
      </w:r>
      <w:r w:rsidR="00497231" w:rsidRPr="00812E50">
        <w:t xml:space="preserve"> </w:t>
      </w:r>
      <w:r w:rsidR="00AF0E99">
        <w:t xml:space="preserve">плановых  показателей  по муниципальным программам, </w:t>
      </w:r>
      <w:r w:rsidR="00497231" w:rsidRPr="00812E50">
        <w:t>проверка</w:t>
      </w:r>
      <w:r w:rsidRPr="00812E50">
        <w:t xml:space="preserve"> их соответствия требованиям </w:t>
      </w:r>
      <w:r w:rsidR="00AF0E99">
        <w:t xml:space="preserve">законодательства Российской Федерации, муниципальных правовых актов. </w:t>
      </w:r>
      <w:r w:rsidR="004C46B6">
        <w:t xml:space="preserve"> </w:t>
      </w:r>
      <w:r w:rsidR="00FA3FEE">
        <w:t xml:space="preserve">В рамках проведения экспертно-аналитических </w:t>
      </w:r>
      <w:r w:rsidR="00666522">
        <w:t>мероприятий охвачено</w:t>
      </w:r>
      <w:r w:rsidR="004C46B6">
        <w:t xml:space="preserve"> 23 объекта проверки</w:t>
      </w:r>
      <w:r w:rsidR="00F14E49">
        <w:t xml:space="preserve">; установлено </w:t>
      </w:r>
      <w:r w:rsidR="00FA3FEE">
        <w:t>23 нарушения требований законодательства Российской Федерации.</w:t>
      </w:r>
      <w:r w:rsidR="00617609" w:rsidRPr="00617609">
        <w:t xml:space="preserve"> </w:t>
      </w:r>
      <w:r w:rsidR="00617609">
        <w:t xml:space="preserve">По результатам проведения оперативного контроля в 2021году </w:t>
      </w:r>
      <w:r w:rsidR="00617609" w:rsidRPr="00812E50">
        <w:t>подготовлены заключения: на отчеты об исполнении районного бюджета и бюджетов городских и сельских поселений за 1 квартал, 2 квартал, и 9 месяцев 202</w:t>
      </w:r>
      <w:r w:rsidR="00617609">
        <w:t>1</w:t>
      </w:r>
      <w:r w:rsidR="00617609" w:rsidRPr="00812E50">
        <w:t xml:space="preserve"> года</w:t>
      </w:r>
      <w:r w:rsidR="00617609">
        <w:t>;</w:t>
      </w:r>
      <w:r w:rsidR="00274809">
        <w:t xml:space="preserve"> </w:t>
      </w:r>
      <w:r w:rsidR="00617609">
        <w:t xml:space="preserve">по результатам мониторинга реализации национальных проектов. Отчеты </w:t>
      </w:r>
      <w:r w:rsidR="00617609" w:rsidRPr="00812E50">
        <w:t xml:space="preserve">  утверждены председателем Контрольно-счетной палаты  и направлены  руководителям  органов местного самоуправления Злынковского района. Особое внимание при подготовке заключений уделялось эффективности администрирования доходных источников районного бюджета и использованию </w:t>
      </w:r>
      <w:r w:rsidR="00617609" w:rsidRPr="00812E50">
        <w:lastRenderedPageBreak/>
        <w:t>главными распорядителями средств районного бюджета и бюджетов городских и сельских поселений, соблюдения порядка внесения изменений в</w:t>
      </w:r>
      <w:r w:rsidR="00617609" w:rsidRPr="00C67FFD">
        <w:rPr>
          <w:rFonts w:eastAsia="Times New Roman"/>
          <w:lang w:eastAsia="ru-RU"/>
        </w:rPr>
        <w:t xml:space="preserve"> муниципальные программы, достижения целевых показателей по планируемым мероприятиям муниципальных программам.</w:t>
      </w:r>
    </w:p>
    <w:p w14:paraId="098B6A76" w14:textId="131550AD" w:rsidR="003B784F" w:rsidRPr="00812E50" w:rsidRDefault="003B784F" w:rsidP="003E0692">
      <w:pPr>
        <w:jc w:val="both"/>
      </w:pPr>
      <w:r w:rsidRPr="00812E50">
        <w:t xml:space="preserve">По итогам экспертно-аналитических мероприятий </w:t>
      </w:r>
      <w:r w:rsidR="00AF0E99">
        <w:t xml:space="preserve">направлены </w:t>
      </w:r>
      <w:r w:rsidR="00FA3FEE">
        <w:t>в органы местного самоуправления</w:t>
      </w:r>
      <w:r w:rsidR="00AF0E99">
        <w:t xml:space="preserve"> </w:t>
      </w:r>
      <w:r w:rsidR="00FA3FEE">
        <w:t xml:space="preserve"> района и городских поселений </w:t>
      </w:r>
      <w:r w:rsidR="00AF0E99">
        <w:t>предложения по устранению выявленных замечаний</w:t>
      </w:r>
      <w:r w:rsidRPr="00812E50">
        <w:t xml:space="preserve"> </w:t>
      </w:r>
      <w:r w:rsidR="00AF0E99">
        <w:t xml:space="preserve">в части </w:t>
      </w:r>
      <w:r w:rsidRPr="00812E50">
        <w:t xml:space="preserve"> повышени</w:t>
      </w:r>
      <w:r w:rsidR="00AF0E99">
        <w:t>я</w:t>
      </w:r>
      <w:r w:rsidRPr="00812E50">
        <w:t xml:space="preserve"> эффективности администрирования доходных источников и использования средств</w:t>
      </w:r>
      <w:r w:rsidR="00DD4579" w:rsidRPr="00812E50">
        <w:t xml:space="preserve"> районного бюджета, бюджетов городских и сельских поселений</w:t>
      </w:r>
      <w:r w:rsidR="00AF0E99">
        <w:t>, соблюдения законодательства Российской Федерации, муниципальных правовых актов.</w:t>
      </w:r>
    </w:p>
    <w:p w14:paraId="0052DE4F" w14:textId="2C62C6C0" w:rsidR="00D901DF" w:rsidRDefault="00D901DF" w:rsidP="003E0692">
      <w:pPr>
        <w:jc w:val="both"/>
        <w:rPr>
          <w:rFonts w:eastAsia="Times New Roman" w:cs="Times New Roman"/>
          <w:b/>
          <w:bCs/>
          <w:szCs w:val="28"/>
          <w:lang w:eastAsia="ru-RU"/>
        </w:rPr>
      </w:pPr>
      <w:bookmarkStart w:id="12" w:name="_Toc1055990"/>
      <w:r w:rsidRPr="00C67FFD">
        <w:rPr>
          <w:rFonts w:eastAsia="Times New Roman" w:cs="Times New Roman"/>
          <w:b/>
          <w:bCs/>
          <w:szCs w:val="28"/>
          <w:lang w:eastAsia="ru-RU"/>
        </w:rPr>
        <w:t>3.3. Последующий контроль</w:t>
      </w:r>
      <w:bookmarkEnd w:id="12"/>
    </w:p>
    <w:p w14:paraId="1733FBEC" w14:textId="39C0D9FE" w:rsidR="009E6FE5" w:rsidRDefault="00617609" w:rsidP="003E0692">
      <w:pPr>
        <w:jc w:val="both"/>
        <w:rPr>
          <w:rFonts w:cs="Times New Roman"/>
          <w:szCs w:val="28"/>
        </w:rPr>
      </w:pPr>
      <w:r w:rsidRPr="00812E50">
        <w:t>В 202</w:t>
      </w:r>
      <w:r>
        <w:t>1</w:t>
      </w:r>
      <w:r w:rsidRPr="00812E50">
        <w:t xml:space="preserve"> году </w:t>
      </w:r>
      <w:r>
        <w:t xml:space="preserve">последующий </w:t>
      </w:r>
      <w:r w:rsidRPr="00812E50">
        <w:t xml:space="preserve">контроль </w:t>
      </w:r>
      <w:r w:rsidRPr="00894BBB">
        <w:rPr>
          <w:color w:val="FF0000"/>
        </w:rPr>
        <w:t xml:space="preserve">  </w:t>
      </w:r>
      <w:r w:rsidRPr="00812E50">
        <w:t xml:space="preserve">осуществлялся Контрольно-счетной палатой в соответствии </w:t>
      </w:r>
      <w:r>
        <w:t xml:space="preserve"> с п.2 ст.157 </w:t>
      </w:r>
      <w:r w:rsidRPr="00826A64">
        <w:t xml:space="preserve"> Бюджетн</w:t>
      </w:r>
      <w:r>
        <w:t>ого</w:t>
      </w:r>
      <w:r w:rsidRPr="00826A64">
        <w:t xml:space="preserve"> кодекс</w:t>
      </w:r>
      <w:r>
        <w:t>а</w:t>
      </w:r>
      <w:r w:rsidRPr="00826A64">
        <w:t xml:space="preserve"> Российской Федерации </w:t>
      </w:r>
      <w:r>
        <w:t xml:space="preserve">, пунктом 2. ст.9  Федерального закона от 07.02.2011№6-ФЗ  «Об общих принципах организации и деятельности  контрольно-счетных органов субъектов Российской Федерации и муниципальных образований»  </w:t>
      </w:r>
      <w:r w:rsidRPr="00826A64">
        <w:t>ст.8</w:t>
      </w:r>
      <w:r>
        <w:t xml:space="preserve"> </w:t>
      </w:r>
      <w:r w:rsidRPr="00826A64">
        <w:t xml:space="preserve">Положения о Контрольно-счетной палате Злынковского района , утвержденного Решением Злынковского районного Совета народных депутатов </w:t>
      </w:r>
      <w:r>
        <w:t>11.10.2021</w:t>
      </w:r>
      <w:r w:rsidRPr="00826A64">
        <w:t>года №</w:t>
      </w:r>
      <w:r>
        <w:t xml:space="preserve">30-3 </w:t>
      </w:r>
      <w:r>
        <w:rPr>
          <w:rFonts w:cs="Times New Roman"/>
          <w:szCs w:val="28"/>
        </w:rPr>
        <w:t xml:space="preserve">в форме </w:t>
      </w:r>
      <w:r w:rsidR="009E6FE5">
        <w:rPr>
          <w:rFonts w:cs="Times New Roman"/>
          <w:szCs w:val="28"/>
        </w:rPr>
        <w:t xml:space="preserve">контрольных и </w:t>
      </w:r>
      <w:r>
        <w:rPr>
          <w:rFonts w:cs="Times New Roman"/>
          <w:szCs w:val="28"/>
        </w:rPr>
        <w:t xml:space="preserve">экспертно-аналитических мероприятий. </w:t>
      </w:r>
    </w:p>
    <w:p w14:paraId="48070C23" w14:textId="1B741C7B" w:rsidR="009E6FE5" w:rsidRDefault="009E6FE5" w:rsidP="009E6FE5">
      <w:pPr>
        <w:jc w:val="both"/>
        <w:rPr>
          <w:rFonts w:cs="Times New Roman"/>
          <w:szCs w:val="28"/>
        </w:rPr>
      </w:pPr>
      <w:r>
        <w:rPr>
          <w:rFonts w:cs="Times New Roman"/>
          <w:szCs w:val="28"/>
        </w:rPr>
        <w:t>В 2021году в рамках осуществления последующего контроля Контрольно-счетной палатой проведено всего 8 контрольных и экспертно-аналитических мероприятий, в том числе: 5 контрольных мероприятия ;3 экспертно-аналитических мероприятия.</w:t>
      </w:r>
    </w:p>
    <w:p w14:paraId="50755B92" w14:textId="1F6E701E" w:rsidR="009E6FE5" w:rsidRDefault="009E6FE5" w:rsidP="006868F6">
      <w:pPr>
        <w:ind w:firstLine="0"/>
        <w:jc w:val="both"/>
        <w:rPr>
          <w:rFonts w:cs="Times New Roman"/>
          <w:szCs w:val="28"/>
        </w:rPr>
      </w:pPr>
      <w:r>
        <w:rPr>
          <w:rFonts w:cs="Times New Roman"/>
          <w:szCs w:val="28"/>
        </w:rPr>
        <w:t>Контрольные мероприятия:</w:t>
      </w:r>
    </w:p>
    <w:p w14:paraId="5C1CB2FA" w14:textId="6AA21718" w:rsidR="009E6FE5" w:rsidRDefault="009E6FE5" w:rsidP="006868F6">
      <w:pPr>
        <w:ind w:left="567" w:firstLine="0"/>
        <w:jc w:val="both"/>
        <w:rPr>
          <w:szCs w:val="28"/>
        </w:rPr>
      </w:pPr>
      <w:r w:rsidRPr="009E6FE5">
        <w:rPr>
          <w:rFonts w:cs="Times New Roman"/>
          <w:szCs w:val="28"/>
        </w:rPr>
        <w:t>-</w:t>
      </w:r>
      <w:r w:rsidRPr="009E6FE5">
        <w:rPr>
          <w:szCs w:val="28"/>
        </w:rPr>
        <w:t xml:space="preserve"> 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w:t>
      </w:r>
      <w:r w:rsidRPr="009E6FE5">
        <w:rPr>
          <w:szCs w:val="28"/>
        </w:rPr>
        <w:lastRenderedPageBreak/>
        <w:t>направленности в рамках государственной программы «Развитие физической культуры и спорта Брянской области», за 2019год. (Совместное с Контрольно-счетной палатой Брянской области)</w:t>
      </w:r>
      <w:r>
        <w:rPr>
          <w:szCs w:val="28"/>
        </w:rPr>
        <w:t>;</w:t>
      </w:r>
    </w:p>
    <w:p w14:paraId="1010E8BF" w14:textId="5830D64F" w:rsidR="009E6FE5" w:rsidRPr="009E6FE5" w:rsidRDefault="009E6FE5" w:rsidP="006868F6">
      <w:pPr>
        <w:ind w:left="567" w:firstLine="0"/>
        <w:jc w:val="both"/>
        <w:rPr>
          <w:szCs w:val="28"/>
        </w:rPr>
      </w:pPr>
      <w:r w:rsidRPr="009E6FE5">
        <w:rPr>
          <w:szCs w:val="28"/>
        </w:rPr>
        <w:t>-</w:t>
      </w:r>
      <w:r w:rsidRPr="009E6FE5">
        <w:rPr>
          <w:color w:val="000000"/>
          <w:szCs w:val="28"/>
        </w:rPr>
        <w:t>Проверка целевого и эффективного использования бюджетных средств, предоставленных в виде субсидий МУНИЦИПАЛЬНОМУ МЕЖПОСЕЛЕНЧЕСКОМУ БЮДЖЕТНОМУ УЧРЕЖДЕНИЮ "ЗЛЫНКОВСКАЯ ЦЕНТРАЛЬНАЯ БИБЛИОТЕКА" за 2020 год и истекший период 2021 года;</w:t>
      </w:r>
    </w:p>
    <w:p w14:paraId="6ACFFD0C" w14:textId="5EE5BABC" w:rsidR="009E6FE5" w:rsidRDefault="009E6FE5" w:rsidP="006868F6">
      <w:pPr>
        <w:ind w:left="567" w:firstLine="0"/>
        <w:jc w:val="both"/>
        <w:rPr>
          <w:color w:val="000000"/>
          <w:szCs w:val="28"/>
        </w:rPr>
      </w:pPr>
      <w:r w:rsidRPr="009E6FE5">
        <w:rPr>
          <w:rFonts w:cs="Times New Roman"/>
          <w:szCs w:val="28"/>
        </w:rPr>
        <w:t>-</w:t>
      </w:r>
      <w:r w:rsidRPr="009E6FE5">
        <w:rPr>
          <w:color w:val="000000"/>
          <w:szCs w:val="28"/>
        </w:rPr>
        <w:t>Проверка соблюдения установленного порядка предоставления земельных участков для размещения объектов недвижимости, а также временных сооружений в границах таможенного перехода «Красный камень» на территории Злынковского района;</w:t>
      </w:r>
    </w:p>
    <w:p w14:paraId="2E39B8F5" w14:textId="3F4B7E54" w:rsidR="009E6FE5" w:rsidRDefault="009E6FE5" w:rsidP="006868F6">
      <w:pPr>
        <w:ind w:left="567" w:firstLine="0"/>
        <w:jc w:val="both"/>
        <w:rPr>
          <w:color w:val="000000"/>
          <w:szCs w:val="28"/>
        </w:rPr>
      </w:pPr>
      <w:r w:rsidRPr="009E6FE5">
        <w:rPr>
          <w:color w:val="000000"/>
          <w:szCs w:val="28"/>
        </w:rPr>
        <w:t>-Проверка соблюдения законодательства Российской Федерации при использовании земельных участков иностранными гражданами на территории Злынковского района включая предоставление земельных участков в пользование муниципальными образованиями</w:t>
      </w:r>
      <w:r>
        <w:rPr>
          <w:color w:val="000000"/>
          <w:szCs w:val="28"/>
        </w:rPr>
        <w:t>;</w:t>
      </w:r>
    </w:p>
    <w:p w14:paraId="4E3A341B" w14:textId="2580893F" w:rsidR="009E6FE5" w:rsidRDefault="009E6FE5" w:rsidP="006868F6">
      <w:pPr>
        <w:ind w:left="567" w:firstLine="0"/>
        <w:jc w:val="both"/>
        <w:rPr>
          <w:rFonts w:cs="Times New Roman"/>
          <w:color w:val="000000"/>
          <w:szCs w:val="28"/>
        </w:rPr>
      </w:pPr>
      <w:r w:rsidRPr="009E6FE5">
        <w:rPr>
          <w:rFonts w:cs="Times New Roman"/>
          <w:color w:val="000000"/>
          <w:szCs w:val="28"/>
        </w:rPr>
        <w:t>- Проверка целевого использования денежных средств МУП «Злынковский районный водоканал», предназначенных для перечисления поставщику электроэнергии в соответствии с действующим законодательством</w:t>
      </w:r>
      <w:r>
        <w:rPr>
          <w:rFonts w:cs="Times New Roman"/>
          <w:color w:val="000000"/>
          <w:szCs w:val="28"/>
        </w:rPr>
        <w:t>.</w:t>
      </w:r>
    </w:p>
    <w:p w14:paraId="4F1E072F" w14:textId="0CD42C86" w:rsidR="009E6FE5" w:rsidRDefault="009E6FE5" w:rsidP="006868F6">
      <w:pPr>
        <w:ind w:firstLine="0"/>
        <w:jc w:val="both"/>
        <w:rPr>
          <w:rFonts w:cs="Times New Roman"/>
          <w:color w:val="000000"/>
          <w:szCs w:val="28"/>
        </w:rPr>
      </w:pPr>
      <w:r>
        <w:rPr>
          <w:rFonts w:cs="Times New Roman"/>
          <w:color w:val="000000"/>
          <w:szCs w:val="28"/>
        </w:rPr>
        <w:t>Экспертно-аналитические мероприятия:</w:t>
      </w:r>
    </w:p>
    <w:p w14:paraId="42BCC50E" w14:textId="481B3F12" w:rsidR="009E6FE5" w:rsidRDefault="009E6FE5" w:rsidP="006868F6">
      <w:pPr>
        <w:ind w:left="567" w:firstLine="0"/>
        <w:jc w:val="both"/>
        <w:rPr>
          <w:szCs w:val="28"/>
        </w:rPr>
      </w:pPr>
      <w:r w:rsidRPr="006868F6">
        <w:rPr>
          <w:rFonts w:cs="Times New Roman"/>
          <w:color w:val="000000"/>
          <w:szCs w:val="28"/>
        </w:rPr>
        <w:t>-</w:t>
      </w:r>
      <w:r w:rsidRPr="006868F6">
        <w:rPr>
          <w:szCs w:val="28"/>
        </w:rPr>
        <w:t xml:space="preserve"> Анализ закупок товаров, работ, услуг, осуществленных </w:t>
      </w:r>
      <w:r w:rsidRPr="006868F6">
        <w:rPr>
          <w:color w:val="000000"/>
          <w:szCs w:val="28"/>
          <w:shd w:val="clear" w:color="auto" w:fill="FFFFFF"/>
        </w:rPr>
        <w:t>муниципальным бюджетным дошкольным образовательным учреждением Злынковский детский сад комбинированного вида "Родничок"</w:t>
      </w:r>
      <w:r w:rsidRPr="006868F6">
        <w:rPr>
          <w:szCs w:val="28"/>
        </w:rPr>
        <w:t xml:space="preserve"> за 2020год и истекший период 2021года у единственных поставщиков (подрядчиков, исполнителей);</w:t>
      </w:r>
    </w:p>
    <w:p w14:paraId="584F66E9" w14:textId="50BB0982" w:rsidR="006868F6" w:rsidRDefault="006868F6" w:rsidP="006868F6">
      <w:pPr>
        <w:ind w:left="567" w:firstLine="0"/>
        <w:jc w:val="both"/>
        <w:rPr>
          <w:szCs w:val="28"/>
          <w:lang w:eastAsia="ru-RU"/>
        </w:rPr>
      </w:pPr>
      <w:r w:rsidRPr="006868F6">
        <w:rPr>
          <w:szCs w:val="28"/>
        </w:rPr>
        <w:t>-</w:t>
      </w:r>
      <w:r w:rsidRPr="006868F6">
        <w:rPr>
          <w:szCs w:val="28"/>
          <w:lang w:eastAsia="ru-RU"/>
        </w:rPr>
        <w:t xml:space="preserve"> Экспертиза и подготовка заключения на отчет об исполнении бюджета Злынковского муниципального района Брянской области за 2020 год</w:t>
      </w:r>
      <w:r>
        <w:rPr>
          <w:szCs w:val="28"/>
          <w:lang w:eastAsia="ru-RU"/>
        </w:rPr>
        <w:t>;</w:t>
      </w:r>
    </w:p>
    <w:p w14:paraId="0C60D9DE" w14:textId="3CF42C34" w:rsidR="006868F6" w:rsidRDefault="006868F6" w:rsidP="006868F6">
      <w:pPr>
        <w:ind w:left="567" w:firstLine="0"/>
      </w:pPr>
      <w:r w:rsidRPr="006868F6">
        <w:rPr>
          <w:lang w:eastAsia="ru-RU"/>
        </w:rPr>
        <w:lastRenderedPageBreak/>
        <w:t xml:space="preserve">- Экспертиза и подготовка заключений на отчеты об исполнении </w:t>
      </w:r>
      <w:r w:rsidRPr="006868F6">
        <w:t xml:space="preserve">бюджетов городских и сельских поселений </w:t>
      </w:r>
      <w:r w:rsidRPr="006868F6">
        <w:rPr>
          <w:lang w:eastAsia="ru-RU"/>
        </w:rPr>
        <w:t xml:space="preserve">Злынковского муниципального района Брянской области за 2020 год» </w:t>
      </w:r>
      <w:r w:rsidRPr="006868F6">
        <w:t>(6 поселений)».</w:t>
      </w:r>
    </w:p>
    <w:p w14:paraId="7E509E41" w14:textId="35E673FE" w:rsidR="002375E4" w:rsidRDefault="002375E4" w:rsidP="008A5160">
      <w:pPr>
        <w:ind w:left="567" w:firstLine="0"/>
        <w:jc w:val="both"/>
        <w:rPr>
          <w:rFonts w:cs="Times New Roman"/>
          <w:szCs w:val="28"/>
        </w:rPr>
      </w:pPr>
      <w:r>
        <w:rPr>
          <w:rFonts w:cs="Times New Roman"/>
          <w:szCs w:val="28"/>
        </w:rPr>
        <w:t xml:space="preserve">В рамках осуществления последующего контроля Контрольно-счетной </w:t>
      </w:r>
      <w:r w:rsidR="00D46CDC">
        <w:rPr>
          <w:rFonts w:cs="Times New Roman"/>
          <w:szCs w:val="28"/>
        </w:rPr>
        <w:t>палатой охвачено 36 объектов</w:t>
      </w:r>
      <w:r>
        <w:rPr>
          <w:rFonts w:cs="Times New Roman"/>
          <w:szCs w:val="28"/>
        </w:rPr>
        <w:t xml:space="preserve"> </w:t>
      </w:r>
      <w:r w:rsidR="00D46CDC">
        <w:rPr>
          <w:rFonts w:cs="Times New Roman"/>
          <w:szCs w:val="28"/>
        </w:rPr>
        <w:t xml:space="preserve">проверки, установлено 76 нарушений законодательства Российской Федерации. По результатам проведения контрольных и экспертно-аналитических </w:t>
      </w:r>
      <w:r w:rsidR="008A5160">
        <w:rPr>
          <w:rFonts w:cs="Times New Roman"/>
          <w:szCs w:val="28"/>
        </w:rPr>
        <w:t>мероприятий составлено</w:t>
      </w:r>
      <w:r w:rsidR="00D46CDC">
        <w:rPr>
          <w:rFonts w:cs="Times New Roman"/>
          <w:szCs w:val="28"/>
        </w:rPr>
        <w:t>: 13 актов проверок;</w:t>
      </w:r>
      <w:r w:rsidR="008A5160">
        <w:rPr>
          <w:rFonts w:cs="Times New Roman"/>
          <w:szCs w:val="28"/>
        </w:rPr>
        <w:t>6 отчетов;13 заключений;17 информационных писем.  Направлено руководителям проверяемых организаций 30 предложений по устранению выявленных нарушений.</w:t>
      </w:r>
    </w:p>
    <w:p w14:paraId="27C387C8" w14:textId="77777777" w:rsidR="008B7A58" w:rsidRPr="00AE10B5" w:rsidRDefault="00035E45" w:rsidP="00B716A8">
      <w:pPr>
        <w:ind w:firstLine="0"/>
        <w:jc w:val="both"/>
        <w:rPr>
          <w:rFonts w:eastAsia="Times New Roman" w:cs="Times New Roman"/>
          <w:b/>
          <w:szCs w:val="28"/>
          <w:lang w:eastAsia="ru-RU"/>
        </w:rPr>
      </w:pPr>
      <w:bookmarkStart w:id="13" w:name="_Toc1055991"/>
      <w:r w:rsidRPr="00AE10B5">
        <w:rPr>
          <w:rFonts w:eastAsia="Times New Roman" w:cs="Times New Roman"/>
          <w:b/>
          <w:szCs w:val="28"/>
          <w:lang w:eastAsia="ru-RU"/>
        </w:rPr>
        <w:t xml:space="preserve">4. </w:t>
      </w:r>
      <w:r w:rsidR="00303A7F" w:rsidRPr="00AE10B5">
        <w:rPr>
          <w:rFonts w:eastAsia="Times New Roman" w:cs="Times New Roman"/>
          <w:b/>
          <w:szCs w:val="28"/>
          <w:lang w:eastAsia="ru-RU"/>
        </w:rPr>
        <w:t>Краткая характеристика контрольных мероприятий</w:t>
      </w:r>
      <w:bookmarkEnd w:id="13"/>
    </w:p>
    <w:p w14:paraId="133CD624" w14:textId="18419440" w:rsidR="001317B7" w:rsidRPr="00AE10B5" w:rsidRDefault="00963CB2" w:rsidP="003E0692">
      <w:pPr>
        <w:jc w:val="both"/>
        <w:rPr>
          <w:rFonts w:cs="Times New Roman"/>
          <w:szCs w:val="28"/>
          <w:lang w:eastAsia="ru-RU"/>
        </w:rPr>
      </w:pPr>
      <w:r w:rsidRPr="00AE10B5">
        <w:rPr>
          <w:rFonts w:cs="Times New Roman"/>
          <w:szCs w:val="28"/>
          <w:lang w:eastAsia="ru-RU"/>
        </w:rPr>
        <w:t>В 20</w:t>
      </w:r>
      <w:r w:rsidR="00A461D2" w:rsidRPr="00AE10B5">
        <w:rPr>
          <w:rFonts w:cs="Times New Roman"/>
          <w:szCs w:val="28"/>
          <w:lang w:eastAsia="ru-RU"/>
        </w:rPr>
        <w:t>2</w:t>
      </w:r>
      <w:r w:rsidR="00AE10B5">
        <w:rPr>
          <w:rFonts w:cs="Times New Roman"/>
          <w:szCs w:val="28"/>
          <w:lang w:eastAsia="ru-RU"/>
        </w:rPr>
        <w:t>1го</w:t>
      </w:r>
      <w:r w:rsidR="001317B7" w:rsidRPr="00AE10B5">
        <w:rPr>
          <w:rFonts w:cs="Times New Roman"/>
          <w:szCs w:val="28"/>
          <w:lang w:eastAsia="ru-RU"/>
        </w:rPr>
        <w:t>ду   Контрольно-счетной палат</w:t>
      </w:r>
      <w:r w:rsidR="00A461D2" w:rsidRPr="00AE10B5">
        <w:rPr>
          <w:rFonts w:cs="Times New Roman"/>
          <w:szCs w:val="28"/>
          <w:lang w:eastAsia="ru-RU"/>
        </w:rPr>
        <w:t>ой</w:t>
      </w:r>
      <w:r w:rsidR="001317B7" w:rsidRPr="00AE10B5">
        <w:rPr>
          <w:rFonts w:cs="Times New Roman"/>
          <w:szCs w:val="28"/>
          <w:lang w:eastAsia="ru-RU"/>
        </w:rPr>
        <w:t xml:space="preserve"> </w:t>
      </w:r>
      <w:r w:rsidR="00AE10B5">
        <w:rPr>
          <w:rFonts w:cs="Times New Roman"/>
          <w:szCs w:val="28"/>
          <w:lang w:eastAsia="ru-RU"/>
        </w:rPr>
        <w:t xml:space="preserve">в соответствии с планом работы на 2021год </w:t>
      </w:r>
      <w:r w:rsidR="00AD7B26" w:rsidRPr="00AE10B5">
        <w:rPr>
          <w:rFonts w:cs="Times New Roman"/>
          <w:szCs w:val="28"/>
          <w:lang w:eastAsia="ru-RU"/>
        </w:rPr>
        <w:t>проведено 5</w:t>
      </w:r>
      <w:r w:rsidR="001317B7" w:rsidRPr="00AE10B5">
        <w:rPr>
          <w:rFonts w:cs="Times New Roman"/>
          <w:szCs w:val="28"/>
          <w:lang w:eastAsia="ru-RU"/>
        </w:rPr>
        <w:t>(</w:t>
      </w:r>
      <w:r w:rsidR="00AD7B26" w:rsidRPr="00AE10B5">
        <w:rPr>
          <w:rFonts w:cs="Times New Roman"/>
          <w:szCs w:val="28"/>
          <w:lang w:eastAsia="ru-RU"/>
        </w:rPr>
        <w:t>пять)</w:t>
      </w:r>
      <w:r w:rsidR="001317B7" w:rsidRPr="00AE10B5">
        <w:rPr>
          <w:rFonts w:cs="Times New Roman"/>
          <w:szCs w:val="28"/>
          <w:lang w:eastAsia="ru-RU"/>
        </w:rPr>
        <w:t xml:space="preserve"> контрольных </w:t>
      </w:r>
      <w:r w:rsidR="00AE10B5" w:rsidRPr="00AE10B5">
        <w:rPr>
          <w:rFonts w:cs="Times New Roman"/>
          <w:szCs w:val="28"/>
          <w:lang w:eastAsia="ru-RU"/>
        </w:rPr>
        <w:t>мероприятий</w:t>
      </w:r>
      <w:r w:rsidR="00AE10B5">
        <w:rPr>
          <w:rFonts w:cs="Times New Roman"/>
          <w:szCs w:val="28"/>
          <w:lang w:eastAsia="ru-RU"/>
        </w:rPr>
        <w:t xml:space="preserve"> </w:t>
      </w:r>
      <w:r w:rsidR="00693792" w:rsidRPr="00AE10B5">
        <w:rPr>
          <w:rFonts w:cs="Times New Roman"/>
          <w:szCs w:val="28"/>
          <w:lang w:eastAsia="ru-RU"/>
        </w:rPr>
        <w:t>по результатам которых установлено.</w:t>
      </w:r>
    </w:p>
    <w:p w14:paraId="03194AD7" w14:textId="17B841EA" w:rsidR="00D77AC6" w:rsidRDefault="0077518F" w:rsidP="00D77AC6">
      <w:pPr>
        <w:jc w:val="both"/>
        <w:rPr>
          <w:u w:val="single"/>
        </w:rPr>
      </w:pPr>
      <w:r w:rsidRPr="00D918AE">
        <w:rPr>
          <w:b/>
          <w:bCs/>
          <w:u w:val="single"/>
          <w:lang w:eastAsia="ru-RU"/>
        </w:rPr>
        <w:t>4.1</w:t>
      </w:r>
      <w:r w:rsidRPr="00D918AE">
        <w:rPr>
          <w:u w:val="single"/>
          <w:lang w:eastAsia="ru-RU"/>
        </w:rPr>
        <w:t>.</w:t>
      </w:r>
      <w:r w:rsidR="00AE10B5" w:rsidRPr="00D918AE">
        <w:rPr>
          <w:u w:val="single"/>
        </w:rPr>
        <w:t xml:space="preserve"> 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 за 2019год. (Совместное с Контрольно-счетной палатой Брянской области)</w:t>
      </w:r>
      <w:r w:rsidR="00D77AC6" w:rsidRPr="00D918AE">
        <w:rPr>
          <w:u w:val="single"/>
        </w:rPr>
        <w:t>.</w:t>
      </w:r>
    </w:p>
    <w:p w14:paraId="725F4789" w14:textId="288683EF" w:rsidR="00521F2C" w:rsidRPr="00521F2C" w:rsidRDefault="00521F2C" w:rsidP="00521F2C">
      <w:pPr>
        <w:ind w:firstLine="0"/>
        <w:jc w:val="both"/>
        <w:rPr>
          <w:rFonts w:eastAsia="Calibri"/>
          <w:bCs/>
          <w:szCs w:val="28"/>
        </w:rPr>
      </w:pPr>
      <w:r w:rsidRPr="00521F2C">
        <w:rPr>
          <w:bCs/>
          <w:szCs w:val="28"/>
        </w:rPr>
        <w:t>25 мая 2019года заключено Соглашение №3 о порядке и условиях предоставления целевой субсидии на приобретение спортивной формы , оборудования и инвентаря для государственных и  муниципальных учреждений физкультурно-спортивной направленности, спортивных клубов(</w:t>
      </w:r>
      <w:r w:rsidRPr="006C7FDA">
        <w:rPr>
          <w:bCs/>
          <w:szCs w:val="28"/>
        </w:rPr>
        <w:t xml:space="preserve">Далее Соглашение), </w:t>
      </w:r>
      <w:r w:rsidRPr="00521F2C">
        <w:rPr>
          <w:bCs/>
          <w:szCs w:val="28"/>
        </w:rPr>
        <w:t xml:space="preserve"> между Отделом образования администрации Злынковского района и МБОУ</w:t>
      </w:r>
      <w:r w:rsidRPr="00521F2C">
        <w:rPr>
          <w:color w:val="000000"/>
          <w:szCs w:val="28"/>
        </w:rPr>
        <w:t xml:space="preserve"> ДО ЗЛЫНКОВСКАЯ ДЮСШ о предоставлении </w:t>
      </w:r>
      <w:r w:rsidRPr="00521F2C">
        <w:rPr>
          <w:bCs/>
          <w:color w:val="000000"/>
          <w:szCs w:val="28"/>
        </w:rPr>
        <w:t>МБОУ</w:t>
      </w:r>
      <w:r w:rsidRPr="00521F2C">
        <w:rPr>
          <w:color w:val="000000"/>
          <w:szCs w:val="28"/>
        </w:rPr>
        <w:t xml:space="preserve"> ДО ЗЛЫНКОВСКАЯ ДЮСШ в июне 2019года целевой субсидии в сумме 106 596,00 руб. на приобретение спортивной</w:t>
      </w:r>
      <w:r w:rsidRPr="00521F2C">
        <w:rPr>
          <w:bCs/>
          <w:szCs w:val="28"/>
        </w:rPr>
        <w:t xml:space="preserve">  формы, оборудования и инвентаря для </w:t>
      </w:r>
      <w:r w:rsidRPr="00521F2C">
        <w:rPr>
          <w:bCs/>
          <w:szCs w:val="28"/>
        </w:rPr>
        <w:lastRenderedPageBreak/>
        <w:t>государственных и  муниципальных учреждений физкультурно-спортивной направленности, спортивных клубов. Приложением к Соглашению утвержден график перечислении субсидии</w:t>
      </w:r>
      <w:r w:rsidRPr="00521F2C">
        <w:rPr>
          <w:bCs/>
          <w:color w:val="000000"/>
          <w:szCs w:val="28"/>
        </w:rPr>
        <w:t xml:space="preserve"> МБОУ</w:t>
      </w:r>
      <w:r w:rsidRPr="00521F2C">
        <w:rPr>
          <w:color w:val="000000"/>
          <w:szCs w:val="28"/>
        </w:rPr>
        <w:t xml:space="preserve"> ДО ЗЛЫНКОВСКАЯ ДЮСШ на 2019</w:t>
      </w:r>
      <w:r w:rsidR="007079E5" w:rsidRPr="00521F2C">
        <w:rPr>
          <w:color w:val="000000"/>
          <w:szCs w:val="28"/>
        </w:rPr>
        <w:t>год.</w:t>
      </w:r>
      <w:r w:rsidRPr="00521F2C">
        <w:rPr>
          <w:color w:val="000000"/>
          <w:szCs w:val="28"/>
        </w:rPr>
        <w:t xml:space="preserve">  </w:t>
      </w:r>
      <w:r w:rsidRPr="00521F2C">
        <w:rPr>
          <w:bCs/>
          <w:color w:val="000000"/>
          <w:szCs w:val="28"/>
        </w:rPr>
        <w:t>МБОУ</w:t>
      </w:r>
      <w:r w:rsidRPr="00521F2C">
        <w:rPr>
          <w:color w:val="000000"/>
          <w:szCs w:val="28"/>
        </w:rPr>
        <w:t xml:space="preserve"> ДО ЗЛЫНКОВСКАЯ ДЮСШ 29.04.2019года  включены в </w:t>
      </w:r>
      <w:r w:rsidRPr="00521F2C">
        <w:rPr>
          <w:bCs/>
          <w:szCs w:val="28"/>
        </w:rPr>
        <w:t xml:space="preserve">План финансово-хозяйственной деятельности Муниципального бюджетного образовательного учреждения дополнительного образования Злынковская  детско-юношеская спортивная школа на 2019год и на плановый период 2020 и 2021года </w:t>
      </w:r>
      <w:r w:rsidRPr="00521F2C">
        <w:rPr>
          <w:color w:val="000000"/>
          <w:szCs w:val="28"/>
        </w:rPr>
        <w:t xml:space="preserve"> иные субсидии на </w:t>
      </w:r>
      <w:r w:rsidRPr="00521F2C">
        <w:rPr>
          <w:bCs/>
          <w:szCs w:val="28"/>
        </w:rPr>
        <w:t>приобретение спортивной формы , оборудования и инвентаря для государственных и  муниципальных учреждений физкультурно-спортивной направленности в сумме 106 596,00руб.</w:t>
      </w:r>
      <w:r w:rsidRPr="00521F2C">
        <w:rPr>
          <w:color w:val="000000"/>
          <w:szCs w:val="28"/>
        </w:rPr>
        <w:t xml:space="preserve">Отделом образования администрации Злынковского района в июне 2019года  перечислена </w:t>
      </w:r>
      <w:bookmarkStart w:id="14" w:name="_Hlk63238033"/>
      <w:r w:rsidRPr="00521F2C">
        <w:rPr>
          <w:bCs/>
          <w:color w:val="000000"/>
          <w:szCs w:val="28"/>
        </w:rPr>
        <w:t>МБОУ</w:t>
      </w:r>
      <w:r w:rsidRPr="00521F2C">
        <w:rPr>
          <w:color w:val="000000"/>
          <w:szCs w:val="28"/>
        </w:rPr>
        <w:t xml:space="preserve"> ДО ЗЛЫНКОВСКАЯ ДЮСШ </w:t>
      </w:r>
      <w:bookmarkEnd w:id="14"/>
      <w:r w:rsidRPr="00521F2C">
        <w:rPr>
          <w:color w:val="000000"/>
          <w:szCs w:val="28"/>
        </w:rPr>
        <w:t xml:space="preserve">субсидия  ( на приобретение спортивной формы, оборудования и инвентаря)  в сумме106 596,00 руб. </w:t>
      </w:r>
    </w:p>
    <w:p w14:paraId="4C48452F" w14:textId="77777777" w:rsidR="00521F2C" w:rsidRPr="00521F2C" w:rsidRDefault="00521F2C" w:rsidP="00521F2C">
      <w:pPr>
        <w:ind w:right="-284" w:firstLine="0"/>
        <w:jc w:val="both"/>
        <w:rPr>
          <w:color w:val="000000"/>
          <w:szCs w:val="28"/>
        </w:rPr>
      </w:pPr>
      <w:r w:rsidRPr="00521F2C">
        <w:rPr>
          <w:bCs/>
          <w:szCs w:val="28"/>
        </w:rPr>
        <w:t>В ходе анализа исполнения Соглашение №3 от  25 мая 2019года  о порядке и условиях предоставления целевой субсидии на приобретение спортивной формы , оборудования и инвентаря для государственных и  муниципальных учреждений физкультурно-спортивной направленности, спортивных клубов заключенного между Отделом образования администрации Злынковского района и МБОУ</w:t>
      </w:r>
      <w:r w:rsidRPr="00521F2C">
        <w:rPr>
          <w:color w:val="000000"/>
          <w:szCs w:val="28"/>
        </w:rPr>
        <w:t xml:space="preserve"> ДО ЗЛЫНКОВСКАЯ ДЮСШ установлено:</w:t>
      </w:r>
    </w:p>
    <w:p w14:paraId="0B930401" w14:textId="4BBD3FA0" w:rsidR="00521F2C" w:rsidRPr="00521F2C" w:rsidRDefault="00521F2C" w:rsidP="00521F2C">
      <w:pPr>
        <w:ind w:right="-284" w:firstLine="0"/>
        <w:jc w:val="both"/>
        <w:rPr>
          <w:color w:val="000000"/>
          <w:szCs w:val="28"/>
        </w:rPr>
      </w:pPr>
      <w:r w:rsidRPr="00521F2C">
        <w:rPr>
          <w:color w:val="000000"/>
          <w:szCs w:val="28"/>
        </w:rPr>
        <w:t xml:space="preserve">- Отделом образования администрации Злынковского района выполнены в полном объеме условия Соглашения (субсидия перечислена МБОУ ДО ЗЛЫНКОВСКАЯ ДЮСШ в сумме </w:t>
      </w:r>
      <w:bookmarkStart w:id="15" w:name="_Hlk63246167"/>
      <w:r w:rsidRPr="00521F2C">
        <w:rPr>
          <w:color w:val="000000"/>
          <w:szCs w:val="28"/>
        </w:rPr>
        <w:t>106 596,00 руб.</w:t>
      </w:r>
      <w:bookmarkEnd w:id="15"/>
      <w:r w:rsidRPr="00521F2C">
        <w:rPr>
          <w:color w:val="000000"/>
          <w:szCs w:val="28"/>
        </w:rPr>
        <w:t xml:space="preserve"> в июне 2019</w:t>
      </w:r>
      <w:r w:rsidR="007079E5" w:rsidRPr="00521F2C">
        <w:rPr>
          <w:color w:val="000000"/>
          <w:szCs w:val="28"/>
        </w:rPr>
        <w:t>года,</w:t>
      </w:r>
      <w:r w:rsidRPr="00521F2C">
        <w:rPr>
          <w:color w:val="000000"/>
          <w:szCs w:val="28"/>
        </w:rPr>
        <w:t xml:space="preserve"> в сроки установленные приложением №</w:t>
      </w:r>
      <w:r w:rsidR="007079E5" w:rsidRPr="00521F2C">
        <w:rPr>
          <w:color w:val="000000"/>
          <w:szCs w:val="28"/>
        </w:rPr>
        <w:t>1 к</w:t>
      </w:r>
      <w:r w:rsidRPr="00521F2C">
        <w:rPr>
          <w:color w:val="000000"/>
          <w:szCs w:val="28"/>
        </w:rPr>
        <w:t xml:space="preserve"> Соглашению от20.05.20219года №3)</w:t>
      </w:r>
    </w:p>
    <w:p w14:paraId="12C55F2A" w14:textId="4B1C73D8" w:rsidR="00521F2C" w:rsidRPr="00521F2C" w:rsidRDefault="00521F2C" w:rsidP="00521F2C">
      <w:pPr>
        <w:jc w:val="both"/>
        <w:rPr>
          <w:szCs w:val="28"/>
          <w:u w:val="single"/>
        </w:rPr>
      </w:pPr>
      <w:r w:rsidRPr="00521F2C">
        <w:rPr>
          <w:color w:val="000000"/>
          <w:szCs w:val="28"/>
        </w:rPr>
        <w:t xml:space="preserve">- </w:t>
      </w:r>
      <w:r w:rsidRPr="00521F2C">
        <w:rPr>
          <w:bCs/>
          <w:szCs w:val="28"/>
        </w:rPr>
        <w:t>МБОУ</w:t>
      </w:r>
      <w:r w:rsidRPr="00521F2C">
        <w:rPr>
          <w:color w:val="000000"/>
          <w:szCs w:val="28"/>
        </w:rPr>
        <w:t xml:space="preserve"> ДО ЗЛЫНКОВСКАЯ ДЮСШ субсидия в сумме 106 596,00 руб. использована по целевому назначению в полном объеме на приобретение спортивной формы, инвентаря для муниципальных нужд МБОУ ДО ЗЛЫНКОВСКАЯ ДЮСШ.</w:t>
      </w:r>
      <w:r w:rsidRPr="00521F2C">
        <w:rPr>
          <w:bCs/>
          <w:szCs w:val="28"/>
        </w:rPr>
        <w:t xml:space="preserve"> МБОУ</w:t>
      </w:r>
      <w:r w:rsidRPr="00521F2C">
        <w:rPr>
          <w:color w:val="000000"/>
          <w:szCs w:val="28"/>
        </w:rPr>
        <w:t xml:space="preserve"> ДО ЗЛЫНКОВСКАЯ ДЮСШ ежемесячно предоставлялись Отчеты Отделу образования администрации Злынковского </w:t>
      </w:r>
      <w:r w:rsidRPr="00521F2C">
        <w:rPr>
          <w:color w:val="000000"/>
          <w:szCs w:val="28"/>
        </w:rPr>
        <w:lastRenderedPageBreak/>
        <w:t>района об использовании целевой субсидии на приобретения спортивной</w:t>
      </w:r>
      <w:r w:rsidRPr="00521F2C">
        <w:rPr>
          <w:bCs/>
          <w:szCs w:val="28"/>
        </w:rPr>
        <w:t xml:space="preserve"> формы, оборудования и инвентаря.</w:t>
      </w:r>
    </w:p>
    <w:p w14:paraId="4B171351" w14:textId="3AF5CF2A" w:rsidR="00D77AC6" w:rsidRPr="00D77AC6" w:rsidRDefault="00D77AC6" w:rsidP="007079E5">
      <w:pPr>
        <w:jc w:val="both"/>
      </w:pPr>
      <w:r w:rsidRPr="00D77AC6">
        <w:t>В ходе проведения контрольного мероприятия установлены нарушения требований</w:t>
      </w:r>
      <w:r w:rsidRPr="00D77AC6">
        <w:tab/>
        <w:t>нормативных документов Федеральных, региональных органов исполнительной власти РФ, нормативных документов органов местного самоуправления Злынковского муниципального района:</w:t>
      </w:r>
    </w:p>
    <w:p w14:paraId="4F4CECF5" w14:textId="77777777" w:rsidR="00D77AC6" w:rsidRPr="00D77AC6" w:rsidRDefault="00D77AC6" w:rsidP="00D77AC6">
      <w:pPr>
        <w:jc w:val="both"/>
        <w:rPr>
          <w:color w:val="000000"/>
        </w:rPr>
      </w:pPr>
      <w:r w:rsidRPr="00D77AC6">
        <w:t>1.</w:t>
      </w:r>
      <w:r w:rsidRPr="00D77AC6">
        <w:rPr>
          <w:shd w:val="clear" w:color="auto" w:fill="FFFFFF"/>
        </w:rPr>
        <w:t xml:space="preserve"> В плане ФХД учреждения на 2019год  в нарушение требования п.5 </w:t>
      </w:r>
      <w:r w:rsidRPr="00D77AC6">
        <w:t xml:space="preserve">Порядка составления и утверждения плана финансово-хозяйственной деятельности муниципальных бюджетных и автономных учреждений, функции и полномочия учредителя которых осуществляет администрация Злынковского района, утвержденного Постановлением администрации Злынковского района от 12 сентября 2016 года  № 342 не отражена информация : общая балансовая стоимость недвижимого государственного (муниципального) имущества двух объектов недвижимости  на дату составления Плана и входе внесения изменений в течении финансового года  </w:t>
      </w:r>
    </w:p>
    <w:p w14:paraId="552B475F" w14:textId="5916B354" w:rsidR="00D77AC6" w:rsidRPr="00D77AC6" w:rsidRDefault="00D77AC6" w:rsidP="00D77AC6">
      <w:pPr>
        <w:jc w:val="both"/>
        <w:rPr>
          <w:bCs/>
        </w:rPr>
      </w:pPr>
      <w:r w:rsidRPr="00D77AC6">
        <w:rPr>
          <w:color w:val="000000"/>
        </w:rPr>
        <w:t>2. В нарушение требований: ст.94</w:t>
      </w:r>
      <w:r w:rsidRPr="00D77AC6">
        <w:rPr>
          <w:bCs/>
        </w:rPr>
        <w:t xml:space="preserve"> Федерального закона от 05.04.2013года  №44 -ФЗ «О контрактной системе в сфере закупок товаров, работ, услуг  для обеспечения государственных и муниципальных нужд»,ст.309 ГК РФ, п.3.1.</w:t>
      </w:r>
      <w:r w:rsidRPr="00D77AC6">
        <w:rPr>
          <w:color w:val="000000"/>
        </w:rPr>
        <w:t xml:space="preserve"> Договора поставки от 28.06.2019года  не были  перечислены «Поставщику» Индивидуальному предпринимателю 70(семьдесят)%, а именно 47</w:t>
      </w:r>
      <w:r w:rsidR="00274809">
        <w:rPr>
          <w:color w:val="000000"/>
        </w:rPr>
        <w:t>,</w:t>
      </w:r>
      <w:r w:rsidRPr="00D77AC6">
        <w:rPr>
          <w:color w:val="000000"/>
        </w:rPr>
        <w:t> 5</w:t>
      </w:r>
      <w:r w:rsidR="00274809">
        <w:rPr>
          <w:color w:val="000000"/>
        </w:rPr>
        <w:t xml:space="preserve">тыс.руб. </w:t>
      </w:r>
      <w:r w:rsidRPr="00D77AC6">
        <w:rPr>
          <w:color w:val="000000"/>
        </w:rPr>
        <w:t>в течении 5 рабочих дней с даты подписания накладной. Фактически оставшееся</w:t>
      </w:r>
      <w:r w:rsidRPr="00D77AC6">
        <w:rPr>
          <w:bCs/>
        </w:rPr>
        <w:t xml:space="preserve"> часть70</w:t>
      </w:r>
      <w:r w:rsidRPr="00D77AC6">
        <w:rPr>
          <w:color w:val="000000"/>
        </w:rPr>
        <w:t>(семьдесят)%,</w:t>
      </w:r>
      <w:r w:rsidR="00521F2C">
        <w:rPr>
          <w:color w:val="000000"/>
        </w:rPr>
        <w:t xml:space="preserve"> </w:t>
      </w:r>
      <w:r w:rsidRPr="00D77AC6">
        <w:rPr>
          <w:color w:val="000000"/>
        </w:rPr>
        <w:t>а именно 47 </w:t>
      </w:r>
      <w:r w:rsidR="00274809">
        <w:rPr>
          <w:color w:val="000000"/>
        </w:rPr>
        <w:t>,5тыс.руб.</w:t>
      </w:r>
      <w:r w:rsidRPr="00D77AC6">
        <w:rPr>
          <w:bCs/>
        </w:rPr>
        <w:t xml:space="preserve"> перечислена платежным поручением от 11.07.2019года в сумме 47</w:t>
      </w:r>
      <w:r w:rsidR="00274809">
        <w:rPr>
          <w:bCs/>
        </w:rPr>
        <w:t>,5тыс.руб.</w:t>
      </w:r>
      <w:r w:rsidRPr="00D77AC6">
        <w:rPr>
          <w:bCs/>
        </w:rPr>
        <w:t xml:space="preserve"> в течении 7 (семи) рабочий дней после подписания </w:t>
      </w:r>
      <w:r w:rsidR="00521F2C" w:rsidRPr="00D77AC6">
        <w:rPr>
          <w:bCs/>
        </w:rPr>
        <w:t>накладной Товарной</w:t>
      </w:r>
      <w:r w:rsidRPr="00D77AC6">
        <w:rPr>
          <w:bCs/>
        </w:rPr>
        <w:t xml:space="preserve"> накладной от 02.07.2019года.</w:t>
      </w:r>
    </w:p>
    <w:p w14:paraId="47A32873" w14:textId="0EF84B0C" w:rsidR="00D77AC6" w:rsidRPr="00D77AC6" w:rsidRDefault="00D77AC6" w:rsidP="00D77AC6">
      <w:pPr>
        <w:jc w:val="both"/>
        <w:rPr>
          <w:bCs/>
          <w:color w:val="000000"/>
        </w:rPr>
      </w:pPr>
      <w:r w:rsidRPr="00D77AC6">
        <w:rPr>
          <w:bCs/>
        </w:rPr>
        <w:t>3.</w:t>
      </w:r>
      <w:r w:rsidRPr="00D77AC6">
        <w:rPr>
          <w:bCs/>
          <w:color w:val="000000"/>
        </w:rPr>
        <w:t xml:space="preserve"> Два комплекта кимоно были выданы двум обучающимся в ДЮСШ при этом документы, подтверждающие согласие родителей на выдачу несовершеннолетним кимоно в ДЮСШ отсутствовали, чем  были не соблюдены требования п.3.9.Методических рекомендаций «Об обеспечении участников </w:t>
      </w:r>
      <w:r w:rsidRPr="00D77AC6">
        <w:rPr>
          <w:bCs/>
          <w:color w:val="000000"/>
        </w:rPr>
        <w:lastRenderedPageBreak/>
        <w:t>образовательного процесса спортивной одеждой, обувью и инвентарем индивидуального пользования» ,утвержденных Приказом Государственного комитета  Российской Федерации по Физической культуре и спорту от 03 марта 2004г.№190/л. Представленный к проверке спортивный инвентарь  не промаркирован штампом учреждения, чем  были  не соблюдены требования  п.3.3. Методических рекомендаций «Об обеспечении участников образовательного процесса спортивной одеждой, обувью и инвентарем индивидуального пользования» ,утвержденных Приказом Государственного комитета  Российской Федерации по Физической культуре и спорту от 03 марта 2004г.№190/л.   Отчет о результатах контрольного мероприятия рассмотрен на заседании</w:t>
      </w:r>
      <w:r w:rsidRPr="00D77AC6">
        <w:rPr>
          <w:bCs/>
        </w:rPr>
        <w:t xml:space="preserve"> Коллегии Контрольно-счетной палаты Брянской области от 24.03.2021года. По итогам проведения контрольного мероприятия направлено представление руководству МБОУ</w:t>
      </w:r>
      <w:r w:rsidRPr="00D77AC6">
        <w:rPr>
          <w:bCs/>
          <w:color w:val="000000"/>
        </w:rPr>
        <w:t xml:space="preserve"> ДО ЗЛЫНКОВСКАЯ ДЮСШ с предложениями:</w:t>
      </w:r>
    </w:p>
    <w:p w14:paraId="59539D04" w14:textId="77777777" w:rsidR="00D77AC6" w:rsidRPr="00D77AC6" w:rsidRDefault="00D77AC6" w:rsidP="00D77AC6">
      <w:pPr>
        <w:jc w:val="both"/>
        <w:rPr>
          <w:bCs/>
        </w:rPr>
      </w:pPr>
      <w:r w:rsidRPr="00D77AC6">
        <w:rPr>
          <w:bCs/>
        </w:rPr>
        <w:t xml:space="preserve">1.Рассмотреть итоги контрольного мероприятия, проанализировать нарушения и недостатки, отмеченные в акте по результатам контрольного мероприятия, принять меры по их недопущению в дальнейшем. </w:t>
      </w:r>
    </w:p>
    <w:p w14:paraId="77BB891A" w14:textId="77777777" w:rsidR="00D77AC6" w:rsidRPr="00D77AC6" w:rsidRDefault="00D77AC6" w:rsidP="00D77AC6">
      <w:pPr>
        <w:jc w:val="both"/>
        <w:rPr>
          <w:bCs/>
        </w:rPr>
      </w:pPr>
      <w:r w:rsidRPr="00D77AC6">
        <w:rPr>
          <w:bCs/>
        </w:rPr>
        <w:t>2.Обеспечить соблюдение требований законодательства в сфере закупок, товаров, работ, услуг.</w:t>
      </w:r>
    </w:p>
    <w:p w14:paraId="7087A4CD" w14:textId="77777777" w:rsidR="00D77AC6" w:rsidRPr="00D77AC6" w:rsidRDefault="00D77AC6" w:rsidP="00D77AC6">
      <w:pPr>
        <w:jc w:val="both"/>
        <w:rPr>
          <w:bCs/>
          <w:color w:val="000000"/>
        </w:rPr>
      </w:pPr>
      <w:r w:rsidRPr="00D77AC6">
        <w:rPr>
          <w:bCs/>
        </w:rPr>
        <w:t>3.Обеспечить соблюдение требований</w:t>
      </w:r>
      <w:r w:rsidRPr="00D77AC6">
        <w:rPr>
          <w:bCs/>
          <w:color w:val="000000"/>
        </w:rPr>
        <w:t xml:space="preserve"> Методических рекомендаций «Об обеспечении участников образовательного процесса спортивной одеждой, обувью и инвентарем индивидуального пользования», утвержденных Приказом Государственного комитета Российской Федерации по Физической культуре и спорту от 03 марта 2004г.№190/л. </w:t>
      </w:r>
    </w:p>
    <w:p w14:paraId="3B6F7C77" w14:textId="44AAAB50" w:rsidR="00335D2B" w:rsidRDefault="00D77AC6" w:rsidP="00AE10B5">
      <w:pPr>
        <w:jc w:val="both"/>
        <w:rPr>
          <w:rFonts w:cs="Times New Roman"/>
          <w:szCs w:val="28"/>
        </w:rPr>
      </w:pPr>
      <w:r w:rsidRPr="00D77AC6">
        <w:rPr>
          <w:bCs/>
          <w:color w:val="000000"/>
        </w:rPr>
        <w:t xml:space="preserve">4.Обеспечить соблюдение Порядка составления и утверждения плана финансово-хозяйственной деятельности муниципальных бюджетных и автономных учреждений, функции и полномочия </w:t>
      </w:r>
      <w:r w:rsidRPr="00D77AC6">
        <w:rPr>
          <w:bCs/>
        </w:rPr>
        <w:t xml:space="preserve">учредителя которых осуществляет администрация Злынковского района, утвержденного </w:t>
      </w:r>
      <w:r w:rsidRPr="00D77AC6">
        <w:rPr>
          <w:bCs/>
        </w:rPr>
        <w:lastRenderedPageBreak/>
        <w:t>нормативным правовым актом органа местного самоуправления.29 марта 2021года в адрес Главы администрации Злынковского района направлено информационное письмо о результатах контрольного мероприятия</w:t>
      </w:r>
      <w:r>
        <w:rPr>
          <w:bCs/>
        </w:rPr>
        <w:t>.</w:t>
      </w:r>
      <w:r w:rsidRPr="00B03CDA">
        <w:rPr>
          <w:bCs/>
          <w:sz w:val="24"/>
          <w:szCs w:val="24"/>
        </w:rPr>
        <w:t xml:space="preserve"> </w:t>
      </w:r>
      <w:r w:rsidR="0077518F" w:rsidRPr="0077518F">
        <w:rPr>
          <w:szCs w:val="28"/>
        </w:rPr>
        <w:t xml:space="preserve"> </w:t>
      </w:r>
    </w:p>
    <w:p w14:paraId="6BC9E8B6" w14:textId="624BCA56" w:rsidR="00E727C7" w:rsidRDefault="00467586" w:rsidP="00D918AE">
      <w:pPr>
        <w:jc w:val="both"/>
        <w:rPr>
          <w:rFonts w:cs="Times New Roman"/>
          <w:color w:val="000000"/>
          <w:szCs w:val="28"/>
          <w:u w:val="single"/>
        </w:rPr>
      </w:pPr>
      <w:r w:rsidRPr="00274809">
        <w:rPr>
          <w:rFonts w:cs="Times New Roman"/>
          <w:b/>
          <w:bCs/>
          <w:szCs w:val="28"/>
        </w:rPr>
        <w:t>4.2.</w:t>
      </w:r>
      <w:r w:rsidRPr="00274809">
        <w:rPr>
          <w:rFonts w:cs="Times New Roman"/>
          <w:szCs w:val="28"/>
        </w:rPr>
        <w:t xml:space="preserve"> </w:t>
      </w:r>
      <w:r w:rsidR="00447B00" w:rsidRPr="00274809">
        <w:rPr>
          <w:rFonts w:cs="Times New Roman"/>
          <w:color w:val="000000"/>
          <w:szCs w:val="28"/>
          <w:u w:val="single"/>
        </w:rPr>
        <w:t xml:space="preserve">Проверка целевого и эффективного использования бюджетных средств, предоставленных в виде субсидий МУНИЦИПАЛЬНОМУ МЕЖПОСЕЛЕНЧЕСКОМУ БЮДЖЕТНОМУ УЧРЕЖДЕНИЮ "ЗЛЫНКОВСКАЯ ЦЕНТРАЛЬНАЯ БИБЛИОТЕКА" за 2020 год и истекший период 2021 года. </w:t>
      </w:r>
    </w:p>
    <w:p w14:paraId="19501817" w14:textId="3F1D7046" w:rsidR="00E13101" w:rsidRDefault="00E13101" w:rsidP="00117A4E">
      <w:pPr>
        <w:widowControl w:val="0"/>
        <w:autoSpaceDE w:val="0"/>
        <w:autoSpaceDN w:val="0"/>
        <w:jc w:val="both"/>
        <w:rPr>
          <w:color w:val="000000"/>
          <w:szCs w:val="28"/>
        </w:rPr>
      </w:pPr>
      <w:r w:rsidRPr="00117A4E">
        <w:rPr>
          <w:color w:val="000000"/>
          <w:szCs w:val="28"/>
        </w:rPr>
        <w:t>Учредителем Отделом культуры администрации Злынковского района Брянской области в проверяемом периоде 2020года и 9 месяцев 2021года были предоставлены ММБУ ЗЦБ субсидии в сумме 4 997 ,2 тыс.</w:t>
      </w:r>
      <w:r w:rsidR="00854C28">
        <w:rPr>
          <w:color w:val="000000"/>
          <w:szCs w:val="28"/>
        </w:rPr>
        <w:t xml:space="preserve"> </w:t>
      </w:r>
      <w:r w:rsidRPr="00117A4E">
        <w:rPr>
          <w:color w:val="000000"/>
          <w:szCs w:val="28"/>
        </w:rPr>
        <w:t xml:space="preserve">руб. на реализацию мероприятий в целях достижения показателей, установленных муниципальным заданием. </w:t>
      </w:r>
      <w:r w:rsidRPr="00117A4E">
        <w:rPr>
          <w:szCs w:val="28"/>
        </w:rPr>
        <w:t>Расходы на выполнения государственного (муниципального) задания в 2020году составили</w:t>
      </w:r>
      <w:r w:rsidRPr="00117A4E">
        <w:rPr>
          <w:b/>
          <w:bCs/>
          <w:szCs w:val="28"/>
        </w:rPr>
        <w:t xml:space="preserve"> </w:t>
      </w:r>
      <w:r w:rsidRPr="00117A4E">
        <w:rPr>
          <w:szCs w:val="28"/>
        </w:rPr>
        <w:t xml:space="preserve">3 905 ,8тыс.руб., что составляет 99,8 % от планового назначения. </w:t>
      </w:r>
      <w:r w:rsidR="00854C28" w:rsidRPr="00117A4E">
        <w:rPr>
          <w:szCs w:val="28"/>
        </w:rPr>
        <w:t>Расходы на</w:t>
      </w:r>
      <w:r w:rsidRPr="00117A4E">
        <w:rPr>
          <w:szCs w:val="28"/>
        </w:rPr>
        <w:t xml:space="preserve"> иные цели в 2020год </w:t>
      </w:r>
      <w:r w:rsidR="00854C28" w:rsidRPr="00117A4E">
        <w:rPr>
          <w:szCs w:val="28"/>
        </w:rPr>
        <w:t>составили в сумме</w:t>
      </w:r>
      <w:r w:rsidRPr="00117A4E">
        <w:rPr>
          <w:szCs w:val="28"/>
        </w:rPr>
        <w:t xml:space="preserve"> 78,5 </w:t>
      </w:r>
      <w:proofErr w:type="spellStart"/>
      <w:r w:rsidRPr="00117A4E">
        <w:rPr>
          <w:szCs w:val="28"/>
        </w:rPr>
        <w:t>тыс.руб</w:t>
      </w:r>
      <w:proofErr w:type="spellEnd"/>
      <w:r w:rsidRPr="00117A4E">
        <w:rPr>
          <w:szCs w:val="28"/>
        </w:rPr>
        <w:t xml:space="preserve">., что составляет 100% от планового назначения. Расходы на выполнения государственного (муниципального) задания в 2021году составили 2 910,9тыс.руб., что составляет 75,6% от планового назначения.  </w:t>
      </w:r>
      <w:r w:rsidR="00854C28" w:rsidRPr="00117A4E">
        <w:rPr>
          <w:szCs w:val="28"/>
        </w:rPr>
        <w:t>Расходы на</w:t>
      </w:r>
      <w:r w:rsidRPr="00117A4E">
        <w:rPr>
          <w:szCs w:val="28"/>
        </w:rPr>
        <w:t xml:space="preserve"> иные цели в 2021год </w:t>
      </w:r>
      <w:r w:rsidR="00854C28" w:rsidRPr="00117A4E">
        <w:rPr>
          <w:szCs w:val="28"/>
        </w:rPr>
        <w:t>составили в сумме</w:t>
      </w:r>
      <w:r w:rsidRPr="00117A4E">
        <w:rPr>
          <w:szCs w:val="28"/>
        </w:rPr>
        <w:t xml:space="preserve"> 109,8 </w:t>
      </w:r>
      <w:proofErr w:type="spellStart"/>
      <w:r w:rsidRPr="00117A4E">
        <w:rPr>
          <w:szCs w:val="28"/>
        </w:rPr>
        <w:t>тыс.руб</w:t>
      </w:r>
      <w:proofErr w:type="spellEnd"/>
      <w:r w:rsidRPr="00117A4E">
        <w:rPr>
          <w:szCs w:val="28"/>
        </w:rPr>
        <w:t>.</w:t>
      </w:r>
      <w:r w:rsidR="00854C28" w:rsidRPr="00117A4E">
        <w:rPr>
          <w:szCs w:val="28"/>
        </w:rPr>
        <w:t>, что</w:t>
      </w:r>
      <w:r w:rsidRPr="00117A4E">
        <w:rPr>
          <w:szCs w:val="28"/>
        </w:rPr>
        <w:t xml:space="preserve"> составляет 100% от планового назначения. Расходы от приносящей доход деятельности в 2020год составили в сумме 18 ,7тыс.руб., что составляет 93,7% от планового назначения. </w:t>
      </w:r>
      <w:r w:rsidR="00854C28" w:rsidRPr="00117A4E">
        <w:rPr>
          <w:szCs w:val="28"/>
        </w:rPr>
        <w:t>Расходы от</w:t>
      </w:r>
      <w:r w:rsidRPr="00117A4E">
        <w:rPr>
          <w:szCs w:val="28"/>
        </w:rPr>
        <w:t xml:space="preserve"> приносящей доход деятельности в 2021год </w:t>
      </w:r>
      <w:r w:rsidR="00854C28" w:rsidRPr="00117A4E">
        <w:rPr>
          <w:szCs w:val="28"/>
        </w:rPr>
        <w:t>составили в</w:t>
      </w:r>
      <w:r w:rsidRPr="00117A4E">
        <w:rPr>
          <w:szCs w:val="28"/>
        </w:rPr>
        <w:t xml:space="preserve"> сумме 3 ,5 </w:t>
      </w:r>
      <w:proofErr w:type="spellStart"/>
      <w:r w:rsidRPr="00117A4E">
        <w:rPr>
          <w:szCs w:val="28"/>
        </w:rPr>
        <w:t>тыс.руб</w:t>
      </w:r>
      <w:proofErr w:type="spellEnd"/>
      <w:r w:rsidRPr="00117A4E">
        <w:rPr>
          <w:szCs w:val="28"/>
        </w:rPr>
        <w:t xml:space="preserve">., что составляет 17,7% от планового назначения. В проверяемом периоде 2020года ММБУ ЗЦБ осуществлено 22 закупки без заключения государственного (муниципального) контракта на общую сумму 552 482,41 руб., оплачено на сумму 495 943,24 руб. При проведении контрольного мероприятия установлены   </w:t>
      </w:r>
      <w:r w:rsidR="00117A4E" w:rsidRPr="00117A4E">
        <w:rPr>
          <w:szCs w:val="28"/>
        </w:rPr>
        <w:t xml:space="preserve">следующие </w:t>
      </w:r>
      <w:r w:rsidRPr="00117A4E">
        <w:rPr>
          <w:szCs w:val="28"/>
        </w:rPr>
        <w:t xml:space="preserve">  нарушения требований законодательства РФ</w:t>
      </w:r>
      <w:r w:rsidR="00117A4E" w:rsidRPr="00117A4E">
        <w:rPr>
          <w:szCs w:val="28"/>
        </w:rPr>
        <w:t xml:space="preserve">. </w:t>
      </w:r>
      <w:r w:rsidRPr="00117A4E">
        <w:rPr>
          <w:rFonts w:eastAsia="Calibri"/>
          <w:bCs/>
          <w:szCs w:val="28"/>
        </w:rPr>
        <w:t xml:space="preserve">Отделом культуры администрации Злынковского района исполняющим </w:t>
      </w:r>
      <w:r w:rsidRPr="00117A4E">
        <w:rPr>
          <w:rFonts w:eastAsia="Calibri"/>
          <w:bCs/>
          <w:szCs w:val="28"/>
        </w:rPr>
        <w:lastRenderedPageBreak/>
        <w:t>полномочия Учредителя</w:t>
      </w:r>
      <w:r w:rsidR="00117A4E" w:rsidRPr="00117A4E">
        <w:rPr>
          <w:rFonts w:eastAsia="Calibri"/>
          <w:bCs/>
          <w:szCs w:val="28"/>
        </w:rPr>
        <w:t xml:space="preserve"> а нарушение требований </w:t>
      </w:r>
      <w:r w:rsidRPr="00117A4E">
        <w:rPr>
          <w:rFonts w:eastAsia="Calibri"/>
          <w:bCs/>
          <w:szCs w:val="28"/>
        </w:rPr>
        <w:t xml:space="preserve"> </w:t>
      </w:r>
      <w:r w:rsidR="00117A4E" w:rsidRPr="00117A4E">
        <w:rPr>
          <w:rFonts w:eastAsia="Calibri"/>
          <w:szCs w:val="28"/>
        </w:rPr>
        <w:t>приказа Минфина России от 21 июля 2011 г. N 86н</w:t>
      </w:r>
      <w:r w:rsidR="00117A4E" w:rsidRPr="00117A4E">
        <w:rPr>
          <w:rFonts w:eastAsia="Calibri"/>
          <w:bCs/>
          <w:szCs w:val="28"/>
        </w:rPr>
        <w:t xml:space="preserve"> </w:t>
      </w:r>
      <w:r w:rsidRPr="00117A4E">
        <w:rPr>
          <w:rFonts w:eastAsia="Calibri"/>
          <w:bCs/>
          <w:szCs w:val="28"/>
        </w:rPr>
        <w:t xml:space="preserve">в отношении </w:t>
      </w:r>
      <w:r w:rsidRPr="00117A4E">
        <w:rPr>
          <w:szCs w:val="28"/>
        </w:rPr>
        <w:t>ММБУ ЗЦБ</w:t>
      </w:r>
      <w:r w:rsidRPr="00117A4E">
        <w:rPr>
          <w:rFonts w:eastAsia="Calibri"/>
          <w:szCs w:val="28"/>
        </w:rPr>
        <w:t xml:space="preserve"> не обеспечено размещение на сайте www.bus.gov.ru отдельных документов</w:t>
      </w:r>
      <w:r w:rsidR="00117A4E" w:rsidRPr="00117A4E">
        <w:rPr>
          <w:rFonts w:eastAsia="Calibri"/>
          <w:szCs w:val="28"/>
        </w:rPr>
        <w:t>.</w:t>
      </w:r>
      <w:r w:rsidR="00854C28">
        <w:rPr>
          <w:rFonts w:eastAsia="Calibri"/>
          <w:szCs w:val="28"/>
        </w:rPr>
        <w:t xml:space="preserve">  </w:t>
      </w:r>
      <w:r w:rsidRPr="00117A4E">
        <w:rPr>
          <w:rFonts w:eastAsia="Calibri"/>
          <w:szCs w:val="28"/>
        </w:rPr>
        <w:t>П</w:t>
      </w:r>
      <w:r w:rsidRPr="00117A4E">
        <w:rPr>
          <w:szCs w:val="28"/>
        </w:rPr>
        <w:t xml:space="preserve">ри формировании нормативных затрат при расчете объема финансового обеспечения выполнения муниципального задания ММБУ ЗЦБ на </w:t>
      </w:r>
      <w:r w:rsidRPr="00117A4E">
        <w:rPr>
          <w:rFonts w:eastAsia="Calibri"/>
          <w:szCs w:val="28"/>
        </w:rPr>
        <w:t xml:space="preserve">2020 год и плановый период 2021-2022 годов  и  </w:t>
      </w:r>
      <w:r w:rsidRPr="00117A4E">
        <w:rPr>
          <w:szCs w:val="28"/>
        </w:rPr>
        <w:t xml:space="preserve">на </w:t>
      </w:r>
      <w:r w:rsidRPr="00117A4E">
        <w:rPr>
          <w:rFonts w:eastAsia="Calibri"/>
          <w:szCs w:val="28"/>
        </w:rPr>
        <w:t>2021 год и плановый период 2022-2023 годов Учредителем – Отделом культуры администрации Злынковского района  в нарушении требований ч.4 ст.69.2 БК РФ не были разработаны</w:t>
      </w:r>
      <w:r w:rsidRPr="00117A4E">
        <w:rPr>
          <w:szCs w:val="28"/>
        </w:rPr>
        <w:t xml:space="preserve"> нормативны затрат на оказание государственных (муниципальных) услуг</w:t>
      </w:r>
      <w:r w:rsidRPr="00117A4E">
        <w:rPr>
          <w:rFonts w:eastAsia="Calibri"/>
          <w:szCs w:val="28"/>
        </w:rPr>
        <w:t xml:space="preserve"> и утверждены локальным нормативном актом</w:t>
      </w:r>
      <w:r w:rsidR="00854C28">
        <w:rPr>
          <w:rFonts w:eastAsia="Calibri"/>
          <w:szCs w:val="28"/>
        </w:rPr>
        <w:t xml:space="preserve"> </w:t>
      </w:r>
      <w:r w:rsidRPr="00117A4E">
        <w:rPr>
          <w:rFonts w:eastAsia="Calibri"/>
          <w:szCs w:val="28"/>
        </w:rPr>
        <w:t>.</w:t>
      </w:r>
      <w:r w:rsidR="00854C28">
        <w:rPr>
          <w:rFonts w:eastAsia="Calibri"/>
          <w:szCs w:val="28"/>
        </w:rPr>
        <w:t xml:space="preserve"> </w:t>
      </w:r>
      <w:r w:rsidRPr="00117A4E">
        <w:rPr>
          <w:rFonts w:eastAsia="Calibri"/>
          <w:szCs w:val="28"/>
        </w:rPr>
        <w:t>Директором ММБУ ЗЦБ не были соблюдены требования ст.140 Трудового кодекса Российской Федерации при увольнении работника Учреждения в январе 2020года. Директором ММБУ ЗЦБ в 2020году и 9 месяцев 2021года в нарушение требований подпункта «Е» п.4.1.9.Положения об оплате труда работников муниципальных  бюджетных учреждений культуры и искусства Злынковского района утвержденного Решением Злынковского районного Совета народных депутатов от 29.03.2017года с изменениями в редакции Решения Злынковского районного Совета народных депутатов от 22.06.2018годла №48-1   были завышены на 5% стимулирующие   выплаты  работнику Учреждения вследствие чего неправомерно произведены в сумме 2</w:t>
      </w:r>
      <w:r w:rsidR="00117A4E" w:rsidRPr="00117A4E">
        <w:rPr>
          <w:rFonts w:eastAsia="Calibri"/>
          <w:szCs w:val="28"/>
        </w:rPr>
        <w:t>,3 тыс. руб.</w:t>
      </w:r>
      <w:r w:rsidRPr="00117A4E">
        <w:rPr>
          <w:rFonts w:eastAsia="Calibri"/>
          <w:szCs w:val="28"/>
        </w:rPr>
        <w:t xml:space="preserve"> в 2020году и в сумме  1</w:t>
      </w:r>
      <w:r w:rsidR="00117A4E" w:rsidRPr="00117A4E">
        <w:rPr>
          <w:rFonts w:eastAsia="Calibri"/>
          <w:szCs w:val="28"/>
        </w:rPr>
        <w:t>,7 тыс. руб..</w:t>
      </w:r>
      <w:r w:rsidRPr="00117A4E">
        <w:rPr>
          <w:rFonts w:eastAsia="Calibri"/>
          <w:szCs w:val="28"/>
        </w:rPr>
        <w:t xml:space="preserve"> в 2021году.ММБУ ЗЦБ допущены нарушения </w:t>
      </w:r>
      <w:r w:rsidR="00117A4E" w:rsidRPr="00117A4E">
        <w:rPr>
          <w:rFonts w:eastAsia="Calibri"/>
          <w:szCs w:val="28"/>
        </w:rPr>
        <w:t xml:space="preserve">требований приказа Минфина РФ от 30.03.2015 N 52н. </w:t>
      </w:r>
      <w:r w:rsidRPr="00117A4E">
        <w:rPr>
          <w:rFonts w:eastAsia="Calibri"/>
          <w:szCs w:val="28"/>
        </w:rPr>
        <w:t xml:space="preserve">при ведении Инвентарной карточки учета нефинансовых активов  не заполнялся в  раздел 1 «Сведения об объекте» </w:t>
      </w:r>
      <w:r w:rsidR="00117A4E">
        <w:rPr>
          <w:rFonts w:eastAsia="Calibri"/>
          <w:szCs w:val="28"/>
        </w:rPr>
        <w:t>.</w:t>
      </w:r>
      <w:r w:rsidRPr="00117A4E">
        <w:rPr>
          <w:rFonts w:eastAsia="Calibri"/>
          <w:szCs w:val="28"/>
        </w:rPr>
        <w:t xml:space="preserve">В нарушение требований, установленных </w:t>
      </w:r>
      <w:hyperlink r:id="rId8" w:history="1">
        <w:r w:rsidRPr="00117A4E">
          <w:rPr>
            <w:rFonts w:eastAsia="Calibri"/>
            <w:szCs w:val="28"/>
          </w:rPr>
          <w:t>подпунктом 5 пункта 1 статьи 162</w:t>
        </w:r>
      </w:hyperlink>
      <w:r w:rsidRPr="00117A4E">
        <w:rPr>
          <w:rFonts w:eastAsia="Calibri"/>
          <w:szCs w:val="28"/>
        </w:rPr>
        <w:t xml:space="preserve">, </w:t>
      </w:r>
      <w:hyperlink r:id="rId9" w:history="1">
        <w:r w:rsidRPr="00117A4E">
          <w:rPr>
            <w:rFonts w:eastAsia="Calibri"/>
            <w:szCs w:val="28"/>
          </w:rPr>
          <w:t>абзацем вторым пункта 2 статьи 264.1</w:t>
        </w:r>
      </w:hyperlink>
      <w:r w:rsidRPr="00117A4E">
        <w:rPr>
          <w:rFonts w:eastAsia="Calibri"/>
          <w:szCs w:val="28"/>
        </w:rPr>
        <w:t xml:space="preserve"> БК РФ, </w:t>
      </w:r>
      <w:hyperlink r:id="rId10" w:history="1">
        <w:r w:rsidRPr="00117A4E">
          <w:rPr>
            <w:rFonts w:eastAsia="Calibri"/>
            <w:szCs w:val="28"/>
          </w:rPr>
          <w:t>пунктом 46</w:t>
        </w:r>
      </w:hyperlink>
      <w:r w:rsidRPr="00117A4E">
        <w:rPr>
          <w:rFonts w:eastAsia="Calibri"/>
          <w:szCs w:val="28"/>
        </w:rPr>
        <w:t xml:space="preserve"> Инструкции N 157н  ММБУ ЗЦБ не проставлен  инвентарный номера на объекте основных средств  счетчик количества  тепла - марки(модель) </w:t>
      </w:r>
      <w:r w:rsidRPr="00117A4E">
        <w:rPr>
          <w:rFonts w:eastAsia="Calibri"/>
          <w:szCs w:val="28"/>
          <w:lang w:val="en-US"/>
        </w:rPr>
        <w:t>SKU</w:t>
      </w:r>
      <w:r w:rsidRPr="00117A4E">
        <w:rPr>
          <w:rFonts w:eastAsia="Calibri"/>
          <w:szCs w:val="28"/>
        </w:rPr>
        <w:t>-02-</w:t>
      </w:r>
      <w:r w:rsidRPr="00117A4E">
        <w:rPr>
          <w:rFonts w:eastAsia="Calibri"/>
          <w:szCs w:val="28"/>
          <w:lang w:val="en-US"/>
        </w:rPr>
        <w:t>U</w:t>
      </w:r>
      <w:r w:rsidRPr="00117A4E">
        <w:rPr>
          <w:rFonts w:eastAsia="Calibri"/>
          <w:szCs w:val="28"/>
        </w:rPr>
        <w:t xml:space="preserve">3 </w:t>
      </w:r>
      <w:r w:rsidR="00117A4E" w:rsidRPr="00117A4E">
        <w:rPr>
          <w:rFonts w:eastAsia="Calibri"/>
          <w:szCs w:val="28"/>
        </w:rPr>
        <w:t xml:space="preserve">. </w:t>
      </w:r>
      <w:r w:rsidRPr="00117A4E">
        <w:rPr>
          <w:szCs w:val="28"/>
        </w:rPr>
        <w:t xml:space="preserve">ММБУ ЗЦБ при заключении Договора поставки продукции от 24 августа  2020 года с ООО «Ф» в соответствии с пунктом 4 части 1 статьи 93 Закона №44-ФЗ  допущены  нарушения </w:t>
      </w:r>
      <w:r w:rsidRPr="00117A4E">
        <w:rPr>
          <w:rFonts w:eastAsia="Calibri"/>
          <w:szCs w:val="28"/>
        </w:rPr>
        <w:t xml:space="preserve">требований </w:t>
      </w:r>
      <w:hyperlink r:id="rId11" w:history="1">
        <w:r w:rsidRPr="00117A4E">
          <w:rPr>
            <w:rFonts w:eastAsia="Calibri"/>
            <w:szCs w:val="28"/>
          </w:rPr>
          <w:t>п. 1 ст. 432</w:t>
        </w:r>
      </w:hyperlink>
      <w:r w:rsidRPr="00117A4E">
        <w:rPr>
          <w:rFonts w:eastAsia="Calibri"/>
          <w:szCs w:val="28"/>
        </w:rPr>
        <w:t xml:space="preserve"> ГК РФ, </w:t>
      </w:r>
      <w:hyperlink r:id="rId12" w:history="1">
        <w:r w:rsidRPr="00117A4E">
          <w:rPr>
            <w:rFonts w:eastAsia="Calibri"/>
            <w:szCs w:val="28"/>
          </w:rPr>
          <w:t>п. 3 ст. 455</w:t>
        </w:r>
      </w:hyperlink>
      <w:r w:rsidRPr="00117A4E">
        <w:rPr>
          <w:rFonts w:eastAsia="Calibri"/>
          <w:szCs w:val="28"/>
        </w:rPr>
        <w:t xml:space="preserve"> ГК РФ</w:t>
      </w:r>
      <w:r w:rsidRPr="00117A4E">
        <w:rPr>
          <w:rFonts w:eastAsia="Calibri"/>
          <w:color w:val="000000"/>
          <w:szCs w:val="28"/>
        </w:rPr>
        <w:t xml:space="preserve"> ,в </w:t>
      </w:r>
      <w:r w:rsidRPr="00117A4E">
        <w:rPr>
          <w:rFonts w:eastAsia="Calibri"/>
          <w:color w:val="000000"/>
          <w:szCs w:val="28"/>
        </w:rPr>
        <w:lastRenderedPageBreak/>
        <w:t>договоре поставки  не указана: стоимость товара за 1единицу; количество поставляемого товара, наименование поставляемого товара .</w:t>
      </w:r>
      <w:r w:rsidRPr="00117A4E">
        <w:rPr>
          <w:szCs w:val="28"/>
        </w:rPr>
        <w:t xml:space="preserve">ММБУ ЗЦБ в нарушение требований </w:t>
      </w:r>
      <w:hyperlink r:id="rId13" w:history="1">
        <w:r w:rsidRPr="00117A4E">
          <w:rPr>
            <w:rFonts w:eastAsia="Calibri"/>
            <w:szCs w:val="28"/>
          </w:rPr>
          <w:t>п. 2 ст. 9</w:t>
        </w:r>
      </w:hyperlink>
      <w:r w:rsidRPr="00117A4E">
        <w:rPr>
          <w:rFonts w:eastAsia="Calibri"/>
          <w:szCs w:val="28"/>
        </w:rPr>
        <w:t xml:space="preserve"> Закона о бухгалтерском учете, </w:t>
      </w:r>
      <w:hyperlink r:id="rId14" w:history="1">
        <w:r w:rsidRPr="00117A4E">
          <w:rPr>
            <w:rFonts w:eastAsia="Calibri"/>
            <w:szCs w:val="28"/>
          </w:rPr>
          <w:t>п. 25</w:t>
        </w:r>
      </w:hyperlink>
      <w:r w:rsidRPr="00117A4E">
        <w:rPr>
          <w:rFonts w:eastAsia="Calibri"/>
          <w:szCs w:val="28"/>
        </w:rPr>
        <w:t xml:space="preserve"> СГС "Концептуальные основы" к бухгалтерскому учету принята накладная на поставку товара по  Договору № от 02 июня </w:t>
      </w:r>
      <w:r w:rsidRPr="00117A4E">
        <w:rPr>
          <w:rFonts w:eastAsia="Calibri"/>
          <w:color w:val="000000"/>
          <w:szCs w:val="28"/>
        </w:rPr>
        <w:t xml:space="preserve">2020года заключенного  с  </w:t>
      </w:r>
      <w:r w:rsidRPr="00117A4E">
        <w:rPr>
          <w:szCs w:val="28"/>
        </w:rPr>
        <w:t xml:space="preserve">ООО «Ф» </w:t>
      </w:r>
      <w:r w:rsidRPr="00117A4E">
        <w:rPr>
          <w:rFonts w:eastAsia="Calibri"/>
          <w:color w:val="000000"/>
          <w:szCs w:val="28"/>
        </w:rPr>
        <w:t xml:space="preserve">с недостоверно указанной датой составления Товарной </w:t>
      </w:r>
      <w:r w:rsidR="00117A4E" w:rsidRPr="00117A4E">
        <w:rPr>
          <w:rFonts w:eastAsia="Calibri"/>
          <w:color w:val="000000"/>
          <w:szCs w:val="28"/>
        </w:rPr>
        <w:t>накладной, а</w:t>
      </w:r>
      <w:r w:rsidRPr="00117A4E">
        <w:rPr>
          <w:rFonts w:eastAsia="Calibri"/>
          <w:color w:val="000000"/>
          <w:szCs w:val="28"/>
        </w:rPr>
        <w:t xml:space="preserve"> также дата получения товара. </w:t>
      </w:r>
      <w:r w:rsidRPr="00117A4E">
        <w:rPr>
          <w:rFonts w:eastAsia="Calibri"/>
          <w:szCs w:val="28"/>
        </w:rPr>
        <w:t xml:space="preserve">ММБУ ЗЦБ </w:t>
      </w:r>
      <w:r w:rsidRPr="00117A4E">
        <w:rPr>
          <w:szCs w:val="28"/>
        </w:rPr>
        <w:t>при оформлении табеля учета рабочего времени за январь – декабрь 2020года  не соблюдались требования Приказа</w:t>
      </w:r>
      <w:r w:rsidRPr="00A51776">
        <w:t xml:space="preserve"> </w:t>
      </w:r>
      <w:r w:rsidRPr="00117A4E">
        <w:rPr>
          <w:sz w:val="24"/>
          <w:szCs w:val="24"/>
        </w:rPr>
        <w:t>М</w:t>
      </w:r>
      <w:r w:rsidRPr="00117A4E">
        <w:rPr>
          <w:rFonts w:eastAsia="Calibri"/>
          <w:sz w:val="24"/>
          <w:szCs w:val="24"/>
        </w:rPr>
        <w:t>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w:t>
      </w:r>
      <w:r w:rsidRPr="00A51776">
        <w:rPr>
          <w:rFonts w:eastAsia="Calibri"/>
        </w:rPr>
        <w:t xml:space="preserve"> </w:t>
      </w:r>
      <w:r w:rsidRPr="00117A4E">
        <w:rPr>
          <w:rFonts w:eastAsia="Calibri"/>
          <w:szCs w:val="28"/>
        </w:rPr>
        <w:t>в частности: не заполнялись разделы «Дата составления», «Дата формирования документа»; обозначение учета рабочего времени не соответствует требования Приказа Минфина №52н.</w:t>
      </w:r>
      <w:r w:rsidRPr="00117A4E">
        <w:rPr>
          <w:rFonts w:eastAsia="SimSun"/>
          <w:szCs w:val="28"/>
          <w:lang w:eastAsia="zh-CN"/>
        </w:rPr>
        <w:t>По результатам проведения контрольного мероприятия направлено представление в ММБУ ЗЦБ для устранения выявленных нарушений. Отчет о результатах контрольного мероприятия утвержден приказом председателя Контрольно-счетной палаты 14 декабря 2021года.</w:t>
      </w:r>
      <w:r w:rsidRPr="00117A4E">
        <w:rPr>
          <w:szCs w:val="28"/>
        </w:rPr>
        <w:t xml:space="preserve"> В целях информирования о результатах проведения контрольного мероприятия </w:t>
      </w:r>
      <w:r w:rsidRPr="00117A4E">
        <w:rPr>
          <w:color w:val="000000"/>
          <w:szCs w:val="28"/>
        </w:rPr>
        <w:t xml:space="preserve">Контрольно-счетной палатой Злынковского района </w:t>
      </w:r>
      <w:r w:rsidRPr="00117A4E">
        <w:rPr>
          <w:szCs w:val="28"/>
        </w:rPr>
        <w:t>направлены информационные</w:t>
      </w:r>
      <w:r w:rsidRPr="00117A4E">
        <w:rPr>
          <w:color w:val="000000"/>
          <w:szCs w:val="28"/>
        </w:rPr>
        <w:t xml:space="preserve"> письма и отчеты о проведении контрольного мероприятия: Главе Злынковского района </w:t>
      </w:r>
      <w:proofErr w:type="spellStart"/>
      <w:r w:rsidRPr="00117A4E">
        <w:rPr>
          <w:color w:val="000000"/>
          <w:szCs w:val="28"/>
        </w:rPr>
        <w:t>СеврюкГ.Г</w:t>
      </w:r>
      <w:proofErr w:type="spellEnd"/>
      <w:r w:rsidRPr="00117A4E">
        <w:rPr>
          <w:color w:val="000000"/>
          <w:szCs w:val="28"/>
        </w:rPr>
        <w:t>.</w:t>
      </w:r>
      <w:r w:rsidR="00117A4E" w:rsidRPr="00117A4E">
        <w:rPr>
          <w:color w:val="000000"/>
          <w:szCs w:val="28"/>
        </w:rPr>
        <w:t>;</w:t>
      </w:r>
      <w:r w:rsidR="00117A4E">
        <w:rPr>
          <w:color w:val="000000"/>
          <w:szCs w:val="28"/>
        </w:rPr>
        <w:t xml:space="preserve"> </w:t>
      </w:r>
      <w:r w:rsidRPr="00117A4E">
        <w:rPr>
          <w:color w:val="000000"/>
          <w:szCs w:val="28"/>
        </w:rPr>
        <w:t>Врио главы администрации Злынковского района Поддубному А.А. Прокуратуру Злынковского района.</w:t>
      </w:r>
    </w:p>
    <w:p w14:paraId="53B57005" w14:textId="0122EE61" w:rsidR="003A4A1D" w:rsidRDefault="003A4A1D" w:rsidP="00117A4E">
      <w:pPr>
        <w:widowControl w:val="0"/>
        <w:autoSpaceDE w:val="0"/>
        <w:autoSpaceDN w:val="0"/>
        <w:jc w:val="both"/>
        <w:rPr>
          <w:color w:val="000000"/>
          <w:szCs w:val="28"/>
          <w:u w:val="single"/>
        </w:rPr>
      </w:pPr>
      <w:r w:rsidRPr="001B37A0">
        <w:rPr>
          <w:b/>
          <w:bCs/>
          <w:color w:val="000000"/>
          <w:szCs w:val="28"/>
          <w:u w:val="single"/>
        </w:rPr>
        <w:t>4.3.</w:t>
      </w:r>
      <w:r w:rsidR="001B37A0" w:rsidRPr="001B37A0">
        <w:rPr>
          <w:color w:val="000000"/>
          <w:szCs w:val="28"/>
          <w:u w:val="single"/>
        </w:rPr>
        <w:t xml:space="preserve"> Проверка соблюдения установленного порядка предоставления земельных участков для размещения объектов недвижимости, а также временных сооружений в границах таможенного перехода «Красный камень» на </w:t>
      </w:r>
      <w:r w:rsidR="001B37A0" w:rsidRPr="001B37A0">
        <w:rPr>
          <w:color w:val="000000"/>
          <w:szCs w:val="28"/>
          <w:u w:val="single"/>
        </w:rPr>
        <w:lastRenderedPageBreak/>
        <w:t>территории Злынковского района</w:t>
      </w:r>
      <w:r w:rsidR="001B37A0">
        <w:rPr>
          <w:color w:val="000000"/>
          <w:szCs w:val="28"/>
          <w:u w:val="single"/>
        </w:rPr>
        <w:t>.</w:t>
      </w:r>
    </w:p>
    <w:p w14:paraId="64366359" w14:textId="05EE8E9E" w:rsidR="001B37A0" w:rsidRPr="001B37A0" w:rsidRDefault="001B37A0" w:rsidP="001B37A0">
      <w:pPr>
        <w:jc w:val="both"/>
        <w:rPr>
          <w:szCs w:val="28"/>
        </w:rPr>
      </w:pPr>
      <w:r w:rsidRPr="001B37A0">
        <w:rPr>
          <w:szCs w:val="28"/>
        </w:rPr>
        <w:t xml:space="preserve">По результатам </w:t>
      </w:r>
      <w:r w:rsidRPr="001B37A0">
        <w:rPr>
          <w:bCs/>
          <w:szCs w:val="28"/>
        </w:rPr>
        <w:t xml:space="preserve">контрольного мероприятия </w:t>
      </w:r>
      <w:r w:rsidR="001E23BF" w:rsidRPr="001B37A0">
        <w:rPr>
          <w:bCs/>
          <w:szCs w:val="28"/>
        </w:rPr>
        <w:t>установлено</w:t>
      </w:r>
      <w:r w:rsidR="001E23BF">
        <w:rPr>
          <w:bCs/>
          <w:szCs w:val="28"/>
        </w:rPr>
        <w:t xml:space="preserve">, что в </w:t>
      </w:r>
      <w:r w:rsidRPr="001B37A0">
        <w:rPr>
          <w:color w:val="000000"/>
          <w:szCs w:val="28"/>
        </w:rPr>
        <w:t xml:space="preserve"> период с 01.01.2020года по 01.06.2021года использовались земельные участки в границах таможенного перехода «Красный камень» по 24 договорам аренды. Договора аренды были заключены в соответствии с требованиями Гражданского кодекса РФ </w:t>
      </w:r>
      <w:r w:rsidR="001E23BF" w:rsidRPr="001B37A0">
        <w:rPr>
          <w:color w:val="000000"/>
          <w:szCs w:val="28"/>
        </w:rPr>
        <w:t>и других</w:t>
      </w:r>
      <w:r w:rsidRPr="001B37A0">
        <w:rPr>
          <w:color w:val="000000"/>
          <w:szCs w:val="28"/>
        </w:rPr>
        <w:t xml:space="preserve"> федеральных законов Российской Федерации. Договора аренды земельных участков заключались Администрацией Злынковского района и Вышковской поселковой администрацией Злынковского района с юридическими и физическими лицами. Площадь арендуемых участков </w:t>
      </w:r>
      <w:r w:rsidRPr="001B37A0">
        <w:rPr>
          <w:szCs w:val="28"/>
        </w:rPr>
        <w:t xml:space="preserve">составила 15 718 </w:t>
      </w:r>
      <w:proofErr w:type="spellStart"/>
      <w:r w:rsidRPr="001B37A0">
        <w:rPr>
          <w:szCs w:val="28"/>
        </w:rPr>
        <w:t>кв.м</w:t>
      </w:r>
      <w:proofErr w:type="spellEnd"/>
      <w:r w:rsidRPr="001B37A0">
        <w:rPr>
          <w:szCs w:val="28"/>
        </w:rPr>
        <w:t>. Учет договоров аренды и контроль за их исполнением осуществлял Отдел имущественных отношений администрации Злынковского района, без наделения данными полномочиями Администрацией Злынковского района и Вышков кая поселковая администрация Злынковского района.</w:t>
      </w:r>
    </w:p>
    <w:p w14:paraId="34EEBD8B" w14:textId="7F6B4158" w:rsidR="001B37A0" w:rsidRPr="001B37A0" w:rsidRDefault="001B37A0" w:rsidP="001B37A0">
      <w:pPr>
        <w:jc w:val="both"/>
        <w:rPr>
          <w:color w:val="242424"/>
          <w:szCs w:val="28"/>
        </w:rPr>
      </w:pPr>
      <w:r w:rsidRPr="001B37A0">
        <w:rPr>
          <w:szCs w:val="28"/>
        </w:rPr>
        <w:t xml:space="preserve"> В ходе контрольного мероприятия </w:t>
      </w:r>
      <w:r>
        <w:rPr>
          <w:szCs w:val="28"/>
        </w:rPr>
        <w:t xml:space="preserve">установлены </w:t>
      </w:r>
      <w:r w:rsidRPr="001B37A0">
        <w:rPr>
          <w:szCs w:val="28"/>
        </w:rPr>
        <w:t>нарушения</w:t>
      </w:r>
      <w:r>
        <w:rPr>
          <w:szCs w:val="28"/>
        </w:rPr>
        <w:t xml:space="preserve"> </w:t>
      </w:r>
      <w:r w:rsidRPr="001B37A0">
        <w:rPr>
          <w:szCs w:val="28"/>
        </w:rPr>
        <w:t xml:space="preserve">требований законодательства </w:t>
      </w:r>
      <w:r w:rsidR="001E23BF">
        <w:rPr>
          <w:szCs w:val="28"/>
        </w:rPr>
        <w:t>Российской</w:t>
      </w:r>
      <w:r>
        <w:rPr>
          <w:szCs w:val="28"/>
        </w:rPr>
        <w:t xml:space="preserve"> Федерации в деятельности Администрации </w:t>
      </w:r>
      <w:proofErr w:type="spellStart"/>
      <w:r>
        <w:rPr>
          <w:szCs w:val="28"/>
        </w:rPr>
        <w:t>Злынковсокгоь</w:t>
      </w:r>
      <w:proofErr w:type="spellEnd"/>
      <w:r>
        <w:rPr>
          <w:szCs w:val="28"/>
        </w:rPr>
        <w:t xml:space="preserve"> района </w:t>
      </w:r>
      <w:r w:rsidRPr="001B37A0">
        <w:rPr>
          <w:szCs w:val="28"/>
        </w:rPr>
        <w:t>РФ</w:t>
      </w:r>
      <w:r>
        <w:rPr>
          <w:szCs w:val="28"/>
        </w:rPr>
        <w:t xml:space="preserve">. </w:t>
      </w:r>
      <w:r w:rsidR="001E23BF">
        <w:rPr>
          <w:szCs w:val="28"/>
        </w:rPr>
        <w:t xml:space="preserve"> </w:t>
      </w:r>
      <w:r w:rsidR="009820DC">
        <w:rPr>
          <w:szCs w:val="28"/>
        </w:rPr>
        <w:t>В</w:t>
      </w:r>
      <w:r w:rsidRPr="001B37A0">
        <w:rPr>
          <w:szCs w:val="28"/>
        </w:rPr>
        <w:t xml:space="preserve"> нарушение требований </w:t>
      </w:r>
      <w:hyperlink r:id="rId15" w:history="1">
        <w:r w:rsidRPr="001B37A0">
          <w:rPr>
            <w:szCs w:val="28"/>
          </w:rPr>
          <w:t>п. 82</w:t>
        </w:r>
      </w:hyperlink>
      <w:r w:rsidRPr="001B37A0">
        <w:rPr>
          <w:szCs w:val="28"/>
        </w:rPr>
        <w:t xml:space="preserve"> Инструкции N 157н, ФЕДЕРАЛЬНОГО  СТАНДАРТА БУХГАЛТЕРСКОГО УЧЕТА ГОСУДАРСТВЕННЫХ ФИНАНСОВ "НЕМАТЕРИАЛЬНЫЕ АКТИВЫ" утвержденного приказом Министерства финансов Российской Федерации №181н от 15.11.2019года не велся аналитический  учет  непроизведенных активов(Договоров аренды земельных участковых находящихся в границах Злынковского городского поселения Злынковского муниципального района , государственная собственность на которые не разграничена ) в разрезе объектов, идентификационных номеров объектов непроизведенных активов (кадастровых, реестровых, учетных номеров), местонахождения объектов (адресов).</w:t>
      </w:r>
      <w:r w:rsidR="009820DC">
        <w:rPr>
          <w:szCs w:val="28"/>
        </w:rPr>
        <w:t>В</w:t>
      </w:r>
      <w:r w:rsidRPr="001B37A0">
        <w:rPr>
          <w:szCs w:val="28"/>
        </w:rPr>
        <w:t xml:space="preserve"> соответствии с </w:t>
      </w:r>
      <w:r w:rsidRPr="001B37A0">
        <w:rPr>
          <w:color w:val="242424"/>
          <w:szCs w:val="28"/>
        </w:rPr>
        <w:t xml:space="preserve">Законом Брянской области от 08.11.2010года №94-з не определен уполномоченный орган по осуществлению земельного контроля на территории Злынковского городского поселения Злынковского муниципального контроля. </w:t>
      </w:r>
    </w:p>
    <w:p w14:paraId="3A0FE7E5" w14:textId="2D2001F9" w:rsidR="001B37A0" w:rsidRPr="009820DC" w:rsidRDefault="009820DC" w:rsidP="001B37A0">
      <w:pPr>
        <w:autoSpaceDE w:val="0"/>
        <w:autoSpaceDN w:val="0"/>
        <w:adjustRightInd w:val="0"/>
        <w:jc w:val="both"/>
        <w:outlineLvl w:val="0"/>
        <w:rPr>
          <w:szCs w:val="28"/>
        </w:rPr>
      </w:pPr>
      <w:r>
        <w:rPr>
          <w:color w:val="242424"/>
          <w:szCs w:val="28"/>
        </w:rPr>
        <w:lastRenderedPageBreak/>
        <w:t>Н</w:t>
      </w:r>
      <w:r w:rsidR="001B37A0" w:rsidRPr="001B37A0">
        <w:rPr>
          <w:szCs w:val="28"/>
        </w:rPr>
        <w:t>е принимались достаточные меры ( исковые заявления в суды судебной системы РФ не направлялись   о взыскании  задолженности ;о  расторжении договора аренды земельного участка  по основаниям ст.619 ГК РФ) по взиманию  просроченной задолженности с арендатора</w:t>
      </w:r>
      <w:r>
        <w:rPr>
          <w:szCs w:val="28"/>
        </w:rPr>
        <w:t xml:space="preserve"> </w:t>
      </w:r>
      <w:r w:rsidR="001B37A0" w:rsidRPr="001B37A0">
        <w:rPr>
          <w:szCs w:val="28"/>
        </w:rPr>
        <w:t xml:space="preserve"> Х</w:t>
      </w:r>
      <w:r>
        <w:rPr>
          <w:szCs w:val="28"/>
        </w:rPr>
        <w:t>.</w:t>
      </w:r>
      <w:r w:rsidR="001B37A0" w:rsidRPr="001B37A0">
        <w:rPr>
          <w:szCs w:val="28"/>
        </w:rPr>
        <w:t xml:space="preserve">  за </w:t>
      </w:r>
      <w:r w:rsidRPr="001B37A0">
        <w:rPr>
          <w:szCs w:val="28"/>
        </w:rPr>
        <w:t>аренду земельного вследствие</w:t>
      </w:r>
      <w:r w:rsidR="001B37A0" w:rsidRPr="001B37A0">
        <w:rPr>
          <w:szCs w:val="28"/>
        </w:rPr>
        <w:t xml:space="preserve"> чего образовалась дебиторская задолженность на 01.06.2021года в сумме 447</w:t>
      </w:r>
      <w:r>
        <w:rPr>
          <w:szCs w:val="28"/>
        </w:rPr>
        <w:t xml:space="preserve">,5тыс.руб. При проведения контрольного мероприятия установлены нарушения требований законодательства в деятельности Вышковской поселковой администрации Злынковского района Брянской области :в </w:t>
      </w:r>
      <w:r w:rsidR="001B37A0" w:rsidRPr="001B37A0">
        <w:rPr>
          <w:szCs w:val="28"/>
        </w:rPr>
        <w:t xml:space="preserve"> соответствии с </w:t>
      </w:r>
      <w:r w:rsidR="001B37A0" w:rsidRPr="001B37A0">
        <w:rPr>
          <w:color w:val="242424"/>
          <w:szCs w:val="28"/>
        </w:rPr>
        <w:t>Законом Брянской области от 08.11.2010года №94-з,Земельным кодексом РФ не определен уполномоченный орган по осуществлению земельного контроля на территории Вышковского городского поселения Злынковского муниципального контроля ,Земельным кодексом РФ, обязанности на должных лиц не были возложены, мероприятия на плановой основе  по осуществлению муниципального земельного контроля в проверяемом периоде 2020-2021года не проводились. В ходе контрольного мероприятия нормативные документы по осуществлению муниципального земельного контроля разработаны.</w:t>
      </w:r>
      <w:r w:rsidR="000A0BA0">
        <w:rPr>
          <w:color w:val="242424"/>
          <w:szCs w:val="28"/>
        </w:rPr>
        <w:t xml:space="preserve"> </w:t>
      </w:r>
      <w:r w:rsidR="001B37A0" w:rsidRPr="001B37A0">
        <w:rPr>
          <w:color w:val="000000"/>
          <w:szCs w:val="28"/>
        </w:rPr>
        <w:t xml:space="preserve">Вышковской поселковой администрацией Злынковского района Брянской области в проверяемом периоде 2020 – 2021 годов , в нарушение  требований  Главы 34 Гражданского кодекса РФ не принимались достаточные  меры по взысканию  просроченной задолженности по арендной плате за использование земельных участков  в границах Вышковского городского поселения Злынковского муниципального района Брянской области, </w:t>
      </w:r>
      <w:r w:rsidR="001B37A0" w:rsidRPr="001B37A0">
        <w:rPr>
          <w:szCs w:val="28"/>
        </w:rPr>
        <w:t xml:space="preserve">севернее от оси автодороги Брянск-Новозыбков-граница Республики Беларусь </w:t>
      </w:r>
      <w:r w:rsidR="001B37A0" w:rsidRPr="001B37A0">
        <w:rPr>
          <w:color w:val="000000"/>
          <w:szCs w:val="28"/>
        </w:rPr>
        <w:t>таможенного перехода «Красный камень»</w:t>
      </w:r>
      <w:r w:rsidR="001B37A0" w:rsidRPr="001B37A0">
        <w:rPr>
          <w:szCs w:val="28"/>
        </w:rPr>
        <w:t xml:space="preserve"> вследствие чего  на 01.06.2020года  образовалась </w:t>
      </w:r>
      <w:r w:rsidR="001B37A0" w:rsidRPr="001B37A0">
        <w:rPr>
          <w:color w:val="000000"/>
          <w:szCs w:val="28"/>
        </w:rPr>
        <w:t xml:space="preserve">просроченная задолженность по арендной плате в сумме </w:t>
      </w:r>
      <w:r w:rsidR="001B37A0" w:rsidRPr="009820DC">
        <w:rPr>
          <w:szCs w:val="28"/>
        </w:rPr>
        <w:t>503</w:t>
      </w:r>
      <w:r w:rsidRPr="009820DC">
        <w:rPr>
          <w:szCs w:val="28"/>
        </w:rPr>
        <w:t xml:space="preserve">,8 </w:t>
      </w:r>
      <w:proofErr w:type="spellStart"/>
      <w:r w:rsidRPr="009820DC">
        <w:rPr>
          <w:szCs w:val="28"/>
        </w:rPr>
        <w:t>тыс.руб</w:t>
      </w:r>
      <w:proofErr w:type="spellEnd"/>
      <w:r w:rsidRPr="009820DC">
        <w:rPr>
          <w:szCs w:val="28"/>
        </w:rPr>
        <w:t>.</w:t>
      </w:r>
    </w:p>
    <w:p w14:paraId="442C14EB" w14:textId="7164833C" w:rsidR="001B37A0" w:rsidRDefault="001B37A0" w:rsidP="009820DC">
      <w:pPr>
        <w:autoSpaceDE w:val="0"/>
        <w:autoSpaceDN w:val="0"/>
        <w:adjustRightInd w:val="0"/>
        <w:ind w:right="-426"/>
        <w:jc w:val="both"/>
        <w:rPr>
          <w:color w:val="000000"/>
          <w:szCs w:val="28"/>
        </w:rPr>
      </w:pPr>
      <w:r w:rsidRPr="001B37A0">
        <w:rPr>
          <w:color w:val="000000"/>
          <w:szCs w:val="28"/>
        </w:rPr>
        <w:t xml:space="preserve">По результатам проведения контрольного мероприятия направлены представления в Администрацию Злынковского района и </w:t>
      </w:r>
      <w:proofErr w:type="spellStart"/>
      <w:r w:rsidRPr="001B37A0">
        <w:rPr>
          <w:color w:val="000000"/>
          <w:szCs w:val="28"/>
        </w:rPr>
        <w:t>Вышковскую</w:t>
      </w:r>
      <w:proofErr w:type="spellEnd"/>
      <w:r w:rsidRPr="001B37A0">
        <w:rPr>
          <w:color w:val="000000"/>
          <w:szCs w:val="28"/>
        </w:rPr>
        <w:t xml:space="preserve"> поселковую администрацию для устранения выявленных нарушений законодательства РФ, нормативных документов органов власти Брянской области. Приказом председателя </w:t>
      </w:r>
      <w:r w:rsidRPr="001B37A0">
        <w:rPr>
          <w:color w:val="000000"/>
          <w:szCs w:val="28"/>
        </w:rPr>
        <w:lastRenderedPageBreak/>
        <w:t xml:space="preserve">Контрольно-счетной палаты Злынковского района от 01.07.2021года утвержден Отчет о результатах контрольного мероприятия «Проверка соблюдения установленного порядка предоставления земельных участков для размещения объектов недвижимости, а также временных сооружений в границах таможенного перехода «Красный камень» на территории Злынковского </w:t>
      </w:r>
      <w:r w:rsidR="000A0BA0" w:rsidRPr="001B37A0">
        <w:rPr>
          <w:color w:val="000000"/>
          <w:szCs w:val="28"/>
        </w:rPr>
        <w:t>района».</w:t>
      </w:r>
      <w:r w:rsidR="000A0BA0" w:rsidRPr="001B37A0">
        <w:rPr>
          <w:szCs w:val="28"/>
        </w:rPr>
        <w:t xml:space="preserve"> В</w:t>
      </w:r>
      <w:r w:rsidRPr="001B37A0">
        <w:rPr>
          <w:szCs w:val="28"/>
        </w:rPr>
        <w:t xml:space="preserve"> целях информирования о результатах проведения контрольного мероприятия </w:t>
      </w:r>
      <w:r w:rsidRPr="001B37A0">
        <w:rPr>
          <w:color w:val="000000"/>
          <w:szCs w:val="28"/>
        </w:rPr>
        <w:t xml:space="preserve">«Проверка соблюдения установленного порядка предоставления земельных участков для размещения объектов недвижимости, а также временных сооружений в границах таможенного перехода «Красный камень» на территории Злынковского района» </w:t>
      </w:r>
      <w:r w:rsidRPr="001B37A0">
        <w:rPr>
          <w:szCs w:val="28"/>
        </w:rPr>
        <w:t>направлены информационные</w:t>
      </w:r>
      <w:r w:rsidRPr="001B37A0">
        <w:rPr>
          <w:color w:val="000000"/>
          <w:szCs w:val="28"/>
        </w:rPr>
        <w:t xml:space="preserve"> письма и отчеты о проведении контрольного мероприятия: Главе Злынковского района </w:t>
      </w:r>
      <w:proofErr w:type="spellStart"/>
      <w:r w:rsidRPr="001B37A0">
        <w:rPr>
          <w:color w:val="000000"/>
          <w:szCs w:val="28"/>
        </w:rPr>
        <w:t>Севрюк</w:t>
      </w:r>
      <w:proofErr w:type="spellEnd"/>
      <w:r w:rsidRPr="001B37A0">
        <w:rPr>
          <w:color w:val="000000"/>
          <w:szCs w:val="28"/>
        </w:rPr>
        <w:t xml:space="preserve"> </w:t>
      </w:r>
      <w:proofErr w:type="spellStart"/>
      <w:r w:rsidRPr="001B37A0">
        <w:rPr>
          <w:color w:val="000000"/>
          <w:szCs w:val="28"/>
        </w:rPr>
        <w:t>Г.Г.</w:t>
      </w:r>
      <w:r w:rsidR="009820DC">
        <w:rPr>
          <w:color w:val="000000"/>
          <w:szCs w:val="28"/>
        </w:rPr>
        <w:t>;</w:t>
      </w:r>
      <w:r w:rsidRPr="001B37A0">
        <w:rPr>
          <w:color w:val="000000"/>
          <w:szCs w:val="28"/>
        </w:rPr>
        <w:t>Врио</w:t>
      </w:r>
      <w:proofErr w:type="spellEnd"/>
      <w:r w:rsidRPr="001B37A0">
        <w:rPr>
          <w:color w:val="000000"/>
          <w:szCs w:val="28"/>
        </w:rPr>
        <w:t xml:space="preserve"> главы администрации Злынковского района Поддубному А.А.</w:t>
      </w:r>
      <w:r w:rsidR="009820DC">
        <w:rPr>
          <w:color w:val="000000"/>
          <w:szCs w:val="28"/>
        </w:rPr>
        <w:t>;</w:t>
      </w:r>
      <w:r w:rsidRPr="001B37A0">
        <w:rPr>
          <w:color w:val="000000"/>
          <w:szCs w:val="28"/>
        </w:rPr>
        <w:t xml:space="preserve"> Прокуратуру Злынковского района.</w:t>
      </w:r>
    </w:p>
    <w:p w14:paraId="2F9C6F38" w14:textId="380B7EE5" w:rsidR="001B6846" w:rsidRPr="001B6846" w:rsidRDefault="004E3B00" w:rsidP="001B6846">
      <w:pPr>
        <w:autoSpaceDE w:val="0"/>
        <w:autoSpaceDN w:val="0"/>
        <w:adjustRightInd w:val="0"/>
        <w:ind w:right="-426"/>
        <w:jc w:val="both"/>
        <w:rPr>
          <w:bCs/>
          <w:szCs w:val="28"/>
        </w:rPr>
      </w:pPr>
      <w:r w:rsidRPr="00FA2CCC">
        <w:rPr>
          <w:b/>
          <w:bCs/>
          <w:color w:val="000000"/>
          <w:szCs w:val="28"/>
          <w:u w:val="single"/>
        </w:rPr>
        <w:t>4.4.</w:t>
      </w:r>
      <w:r w:rsidR="00722A1A" w:rsidRPr="00FA2CCC">
        <w:rPr>
          <w:b/>
          <w:bCs/>
          <w:color w:val="000000"/>
          <w:szCs w:val="28"/>
          <w:u w:val="single"/>
        </w:rPr>
        <w:t xml:space="preserve"> </w:t>
      </w:r>
      <w:r w:rsidR="00722A1A" w:rsidRPr="00722A1A">
        <w:rPr>
          <w:color w:val="000000"/>
          <w:szCs w:val="28"/>
          <w:u w:val="single"/>
        </w:rPr>
        <w:t xml:space="preserve">Проверка соблюдения законодательства Российской Федерации при использовании земельных участков иностранными гражданами на территории Злынковского района включая предоставление земельных участков в пользование муниципальными </w:t>
      </w:r>
      <w:proofErr w:type="spellStart"/>
      <w:r w:rsidR="00722A1A" w:rsidRPr="00722A1A">
        <w:rPr>
          <w:color w:val="000000"/>
          <w:szCs w:val="28"/>
          <w:u w:val="single"/>
        </w:rPr>
        <w:t>образованиями».</w:t>
      </w:r>
      <w:r w:rsidR="001B6846" w:rsidRPr="001B6846">
        <w:rPr>
          <w:szCs w:val="28"/>
        </w:rPr>
        <w:t>По</w:t>
      </w:r>
      <w:proofErr w:type="spellEnd"/>
      <w:r w:rsidR="001B6846" w:rsidRPr="001B6846">
        <w:rPr>
          <w:szCs w:val="28"/>
        </w:rPr>
        <w:t xml:space="preserve"> результатам </w:t>
      </w:r>
      <w:r w:rsidR="001B6846" w:rsidRPr="001B6846">
        <w:rPr>
          <w:bCs/>
          <w:szCs w:val="28"/>
        </w:rPr>
        <w:t xml:space="preserve">контрольного мероприятия </w:t>
      </w:r>
      <w:r w:rsidR="001B6846" w:rsidRPr="001B6846">
        <w:rPr>
          <w:b/>
          <w:szCs w:val="28"/>
        </w:rPr>
        <w:t>«</w:t>
      </w:r>
      <w:r w:rsidR="001B6846" w:rsidRPr="001B6846">
        <w:rPr>
          <w:color w:val="000000"/>
          <w:szCs w:val="28"/>
        </w:rPr>
        <w:t>Проверка соблюдения законодательства Российской Федерации при использовании земельных участков иностранными гражданами на территории Злынковского района включая предоставление земельных участков в пользование муниципальными образованиями»</w:t>
      </w:r>
      <w:r w:rsidR="001B6846" w:rsidRPr="001B6846">
        <w:rPr>
          <w:szCs w:val="28"/>
        </w:rPr>
        <w:t>, Контрольно-счетной палатой Злынковского района  установлено, что г</w:t>
      </w:r>
      <w:r w:rsidR="001B6846" w:rsidRPr="001B6846">
        <w:rPr>
          <w:bCs/>
          <w:szCs w:val="28"/>
        </w:rPr>
        <w:t>ородскими и сельскими поселениями Злынковского района (Администрацией Злынковского района в части исполнения полномочий администрации Злынковского городского поселения Злынковского муниципального района; Вышковской поселковой администрацией Злынковского района: Денисковичской сельской администрацией Злынковского района; Спиридоновобудской сельской администрацией Злынковского района;</w:t>
      </w:r>
      <w:r w:rsidR="000A0BA0">
        <w:rPr>
          <w:bCs/>
          <w:szCs w:val="28"/>
        </w:rPr>
        <w:t xml:space="preserve"> </w:t>
      </w:r>
      <w:r w:rsidR="001B6846" w:rsidRPr="001B6846">
        <w:rPr>
          <w:bCs/>
          <w:szCs w:val="28"/>
        </w:rPr>
        <w:t>Роговской сельской администрацией Злынковского района)</w:t>
      </w:r>
      <w:r w:rsidR="001B6846" w:rsidRPr="001B6846">
        <w:rPr>
          <w:szCs w:val="28"/>
        </w:rPr>
        <w:t xml:space="preserve">в соответствии с требованиями   ч.2 ст.238 ГК РФ  не направлялись заявления в суды судебной системы Российской Федерации о принудительной продаже с передачей бывшему собственнику </w:t>
      </w:r>
      <w:r w:rsidR="001B6846" w:rsidRPr="001B6846">
        <w:rPr>
          <w:szCs w:val="28"/>
        </w:rPr>
        <w:lastRenderedPageBreak/>
        <w:t>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w:t>
      </w:r>
      <w:r w:rsidR="001B6846" w:rsidRPr="001B6846">
        <w:rPr>
          <w:bCs/>
          <w:szCs w:val="28"/>
        </w:rPr>
        <w:t>.</w:t>
      </w:r>
      <w:r w:rsidR="001B6846" w:rsidRPr="00DE44F1">
        <w:rPr>
          <w:bCs/>
          <w:sz w:val="24"/>
          <w:szCs w:val="24"/>
        </w:rPr>
        <w:t xml:space="preserve">   </w:t>
      </w:r>
      <w:r w:rsidR="001B6846" w:rsidRPr="001B6846">
        <w:rPr>
          <w:bCs/>
          <w:szCs w:val="28"/>
        </w:rPr>
        <w:t>В ходе проведения контрольного мероприятия установлены нарушения требований законодательства РФ при предоставлении земельных участков иностранным гражданам в аренду:</w:t>
      </w:r>
    </w:p>
    <w:p w14:paraId="6B7C2EC5" w14:textId="2078AB09" w:rsidR="001B6846" w:rsidRPr="001B6846" w:rsidRDefault="001B6846" w:rsidP="001B6846">
      <w:pPr>
        <w:autoSpaceDE w:val="0"/>
        <w:autoSpaceDN w:val="0"/>
        <w:adjustRightInd w:val="0"/>
        <w:jc w:val="both"/>
        <w:rPr>
          <w:bCs/>
          <w:szCs w:val="28"/>
        </w:rPr>
      </w:pPr>
      <w:r w:rsidRPr="001B6846">
        <w:rPr>
          <w:bCs/>
          <w:szCs w:val="28"/>
        </w:rPr>
        <w:t>1.</w:t>
      </w:r>
      <w:r w:rsidRPr="001B6846">
        <w:rPr>
          <w:szCs w:val="28"/>
        </w:rPr>
        <w:t xml:space="preserve"> Несоблюдение порядка аренды земельных участков.</w:t>
      </w:r>
      <w:r>
        <w:rPr>
          <w:szCs w:val="28"/>
        </w:rPr>
        <w:t xml:space="preserve"> </w:t>
      </w:r>
      <w:r w:rsidRPr="001B6846">
        <w:rPr>
          <w:szCs w:val="28"/>
        </w:rPr>
        <w:t xml:space="preserve">Щербиничской сельской администрацией Злынковского района </w:t>
      </w:r>
      <w:r w:rsidRPr="001B6846">
        <w:rPr>
          <w:bCs/>
          <w:szCs w:val="28"/>
        </w:rPr>
        <w:t xml:space="preserve">небыли соблюден требования п.2.1.ст.614 Гражданского кодекса РФ в части установления арендной платы в договоре аренды земельного участка </w:t>
      </w:r>
      <w:r w:rsidRPr="001B6846">
        <w:rPr>
          <w:szCs w:val="28"/>
        </w:rPr>
        <w:t>в твердой сумме платежей, вносимых периодически или единовременно</w:t>
      </w:r>
      <w:r>
        <w:rPr>
          <w:szCs w:val="28"/>
        </w:rPr>
        <w:t xml:space="preserve">  при заключении двух договоров аренды земельных участков. </w:t>
      </w:r>
      <w:r w:rsidRPr="001B6846">
        <w:rPr>
          <w:bCs/>
          <w:szCs w:val="28"/>
        </w:rPr>
        <w:t>Арендатором  гр.</w:t>
      </w:r>
      <w:r w:rsidR="005160AA">
        <w:rPr>
          <w:bCs/>
          <w:szCs w:val="28"/>
        </w:rPr>
        <w:t xml:space="preserve"> </w:t>
      </w:r>
      <w:r w:rsidRPr="001B6846">
        <w:rPr>
          <w:bCs/>
          <w:szCs w:val="28"/>
        </w:rPr>
        <w:t xml:space="preserve">С. арендная плата за пользование земельным участком в сумме </w:t>
      </w:r>
      <w:r>
        <w:rPr>
          <w:bCs/>
          <w:szCs w:val="28"/>
        </w:rPr>
        <w:t xml:space="preserve">0,8 </w:t>
      </w:r>
      <w:proofErr w:type="spellStart"/>
      <w:r>
        <w:rPr>
          <w:bCs/>
          <w:szCs w:val="28"/>
        </w:rPr>
        <w:t>тыс.руб</w:t>
      </w:r>
      <w:proofErr w:type="spellEnd"/>
      <w:r>
        <w:rPr>
          <w:bCs/>
          <w:szCs w:val="28"/>
        </w:rPr>
        <w:t>.</w:t>
      </w:r>
      <w:r w:rsidRPr="001B6846">
        <w:rPr>
          <w:bCs/>
          <w:szCs w:val="28"/>
        </w:rPr>
        <w:t xml:space="preserve"> внесена с нарушением  срока оплата установленного 2.2 Договора аренды земельного участка от 01.03.2020года </w:t>
      </w:r>
      <w:r>
        <w:rPr>
          <w:bCs/>
          <w:szCs w:val="28"/>
        </w:rPr>
        <w:t>,</w:t>
      </w:r>
      <w:r w:rsidRPr="001B6846">
        <w:rPr>
          <w:bCs/>
          <w:szCs w:val="28"/>
        </w:rPr>
        <w:t>тем самим</w:t>
      </w:r>
      <w:r>
        <w:rPr>
          <w:bCs/>
          <w:szCs w:val="28"/>
        </w:rPr>
        <w:t xml:space="preserve">  </w:t>
      </w:r>
      <w:r w:rsidRPr="001B6846">
        <w:rPr>
          <w:bCs/>
          <w:szCs w:val="28"/>
        </w:rPr>
        <w:t xml:space="preserve">не соблюдены требования п.1 ст.614 Гражданского кодекса РФ ,п. 2.2 Договора аренды земельного участка от 01.03.2020года. </w:t>
      </w:r>
    </w:p>
    <w:p w14:paraId="1C8AC6A4" w14:textId="36EBD2A3" w:rsidR="001B6846" w:rsidRDefault="001B6846" w:rsidP="00FA2CCC">
      <w:pPr>
        <w:autoSpaceDE w:val="0"/>
        <w:autoSpaceDN w:val="0"/>
        <w:adjustRightInd w:val="0"/>
        <w:jc w:val="both"/>
        <w:rPr>
          <w:color w:val="000000"/>
          <w:szCs w:val="28"/>
        </w:rPr>
      </w:pPr>
      <w:r w:rsidRPr="001B6846">
        <w:rPr>
          <w:szCs w:val="28"/>
        </w:rPr>
        <w:t>2. Непринятие мер по взиманию просроченной задолженности по арендной плате за пользование государственным (муниципальным) имуществом.</w:t>
      </w:r>
      <w:r>
        <w:rPr>
          <w:szCs w:val="28"/>
        </w:rPr>
        <w:t xml:space="preserve"> Входе контрольного мероприятия установлено, что </w:t>
      </w:r>
      <w:r w:rsidRPr="001B6846">
        <w:rPr>
          <w:szCs w:val="28"/>
        </w:rPr>
        <w:t xml:space="preserve">Роговской сельской администрацией Злынковского района </w:t>
      </w:r>
      <w:r w:rsidRPr="001B6846">
        <w:rPr>
          <w:bCs/>
          <w:szCs w:val="28"/>
        </w:rPr>
        <w:t xml:space="preserve">в нарушение требований главы 34 Гражданского кодекса РФ не принимались достаточные меры по взысканию просроченной задолженности </w:t>
      </w:r>
      <w:r>
        <w:rPr>
          <w:bCs/>
          <w:szCs w:val="28"/>
        </w:rPr>
        <w:t xml:space="preserve">по двум договорам </w:t>
      </w:r>
      <w:r w:rsidR="000A0BA0">
        <w:rPr>
          <w:bCs/>
          <w:szCs w:val="28"/>
        </w:rPr>
        <w:t xml:space="preserve">аренды. </w:t>
      </w:r>
      <w:r w:rsidRPr="001B6846">
        <w:rPr>
          <w:color w:val="000000"/>
          <w:szCs w:val="28"/>
        </w:rPr>
        <w:t xml:space="preserve">Приказом председателя Контрольно-счетной палаты Злынковского района от 01.07.2021года утвержден Отчет о результатах контрольного мероприятия </w:t>
      </w:r>
      <w:r w:rsidRPr="001B6846">
        <w:rPr>
          <w:b/>
          <w:szCs w:val="28"/>
        </w:rPr>
        <w:t>«</w:t>
      </w:r>
      <w:r w:rsidRPr="001B6846">
        <w:rPr>
          <w:color w:val="000000"/>
          <w:szCs w:val="28"/>
        </w:rPr>
        <w:t xml:space="preserve">Проверка соблюдения законодательства Российской Федерации при использовании земельных участков иностранными гражданами на территории Злынковского района включая предоставление земельных участков в пользование муниципальными </w:t>
      </w:r>
      <w:r w:rsidR="005160AA" w:rsidRPr="001B6846">
        <w:rPr>
          <w:color w:val="000000"/>
          <w:szCs w:val="28"/>
        </w:rPr>
        <w:t>образованиями»</w:t>
      </w:r>
      <w:r w:rsidR="005160AA">
        <w:rPr>
          <w:color w:val="000000"/>
          <w:szCs w:val="28"/>
        </w:rPr>
        <w:t>.</w:t>
      </w:r>
      <w:r w:rsidR="005160AA" w:rsidRPr="001B6846">
        <w:rPr>
          <w:szCs w:val="28"/>
        </w:rPr>
        <w:t xml:space="preserve"> В</w:t>
      </w:r>
      <w:r w:rsidRPr="001B6846">
        <w:rPr>
          <w:szCs w:val="28"/>
        </w:rPr>
        <w:t xml:space="preserve"> целях информирования о результатах проведения контрольного мероприятия </w:t>
      </w:r>
      <w:r w:rsidRPr="001B6846">
        <w:rPr>
          <w:b/>
          <w:szCs w:val="28"/>
        </w:rPr>
        <w:t>«</w:t>
      </w:r>
      <w:r w:rsidRPr="001B6846">
        <w:rPr>
          <w:color w:val="000000"/>
          <w:szCs w:val="28"/>
        </w:rPr>
        <w:t xml:space="preserve">Проверка соблюдения </w:t>
      </w:r>
      <w:r w:rsidRPr="001B6846">
        <w:rPr>
          <w:color w:val="000000"/>
          <w:szCs w:val="28"/>
        </w:rPr>
        <w:lastRenderedPageBreak/>
        <w:t xml:space="preserve">законодательства Российской Федерации при использовании земельных участков иностранными гражданами на территории Злынковского района включая предоставление земельных участков в пользование муниципальными образованиями» Контрольно-счетной палатой Злынковского района </w:t>
      </w:r>
      <w:r w:rsidRPr="001B6846">
        <w:rPr>
          <w:szCs w:val="28"/>
        </w:rPr>
        <w:t>направлены информационные</w:t>
      </w:r>
      <w:r w:rsidRPr="001B6846">
        <w:rPr>
          <w:color w:val="000000"/>
          <w:szCs w:val="28"/>
        </w:rPr>
        <w:t xml:space="preserve"> письма и отчеты о проведении контрольного мероприятия: Главе Злынковского района </w:t>
      </w:r>
      <w:proofErr w:type="spellStart"/>
      <w:r w:rsidRPr="001B6846">
        <w:rPr>
          <w:color w:val="000000"/>
          <w:szCs w:val="28"/>
        </w:rPr>
        <w:t>СеврюкГ.Г</w:t>
      </w:r>
      <w:proofErr w:type="spellEnd"/>
      <w:r w:rsidRPr="001B6846">
        <w:rPr>
          <w:color w:val="000000"/>
          <w:szCs w:val="28"/>
        </w:rPr>
        <w:t>.</w:t>
      </w:r>
      <w:r w:rsidR="00FA2CCC">
        <w:rPr>
          <w:color w:val="000000"/>
          <w:szCs w:val="28"/>
        </w:rPr>
        <w:t>;</w:t>
      </w:r>
      <w:r w:rsidR="000A0BA0">
        <w:rPr>
          <w:color w:val="000000"/>
          <w:szCs w:val="28"/>
        </w:rPr>
        <w:t xml:space="preserve"> </w:t>
      </w:r>
      <w:r w:rsidR="00FA2CCC">
        <w:rPr>
          <w:color w:val="000000"/>
          <w:szCs w:val="28"/>
        </w:rPr>
        <w:t>В</w:t>
      </w:r>
      <w:r w:rsidRPr="001B6846">
        <w:rPr>
          <w:color w:val="000000"/>
          <w:szCs w:val="28"/>
        </w:rPr>
        <w:t>рио главы администрации Злынковского района Поддубному А.А.</w:t>
      </w:r>
      <w:r w:rsidR="00FA2CCC">
        <w:rPr>
          <w:color w:val="000000"/>
          <w:szCs w:val="28"/>
        </w:rPr>
        <w:t>;</w:t>
      </w:r>
      <w:r w:rsidRPr="001B6846">
        <w:rPr>
          <w:color w:val="000000"/>
          <w:szCs w:val="28"/>
        </w:rPr>
        <w:t xml:space="preserve"> Прокуратуру Злынковского района.</w:t>
      </w:r>
    </w:p>
    <w:p w14:paraId="4AA45716" w14:textId="2F842955" w:rsidR="00474B6F" w:rsidRDefault="00474B6F" w:rsidP="00FA2CCC">
      <w:pPr>
        <w:autoSpaceDE w:val="0"/>
        <w:autoSpaceDN w:val="0"/>
        <w:adjustRightInd w:val="0"/>
        <w:jc w:val="both"/>
        <w:rPr>
          <w:color w:val="000000"/>
          <w:szCs w:val="28"/>
          <w:u w:val="single"/>
        </w:rPr>
      </w:pPr>
      <w:r w:rsidRPr="00474B6F">
        <w:rPr>
          <w:b/>
          <w:bCs/>
          <w:color w:val="000000"/>
          <w:szCs w:val="28"/>
          <w:u w:val="single"/>
        </w:rPr>
        <w:t>4.5.</w:t>
      </w:r>
      <w:r w:rsidRPr="00474B6F">
        <w:rPr>
          <w:color w:val="000000"/>
          <w:szCs w:val="28"/>
          <w:u w:val="single"/>
        </w:rPr>
        <w:t xml:space="preserve"> Проверка целевого использования денежных средств МУП «Злынковский районный водоканал», предназначенных для перечисления поставщику электроэнергии в соответствии с действующим законодательством</w:t>
      </w:r>
    </w:p>
    <w:p w14:paraId="574EBBD7" w14:textId="6B8FF7B6" w:rsidR="004F4723" w:rsidRPr="007D08BF" w:rsidRDefault="004F4723" w:rsidP="004F4723">
      <w:pPr>
        <w:jc w:val="both"/>
        <w:rPr>
          <w:color w:val="000000"/>
          <w:szCs w:val="28"/>
        </w:rPr>
      </w:pPr>
      <w:r w:rsidRPr="007D08BF">
        <w:rPr>
          <w:szCs w:val="28"/>
        </w:rPr>
        <w:t xml:space="preserve">По результатам </w:t>
      </w:r>
      <w:r w:rsidRPr="007D08BF">
        <w:rPr>
          <w:bCs/>
          <w:szCs w:val="28"/>
        </w:rPr>
        <w:t xml:space="preserve">контрольного </w:t>
      </w:r>
      <w:r w:rsidRPr="007D08BF">
        <w:rPr>
          <w:szCs w:val="28"/>
        </w:rPr>
        <w:t xml:space="preserve">установлено, что МУП «Злынковский районный водоканал» </w:t>
      </w:r>
      <w:r w:rsidRPr="007D08BF">
        <w:rPr>
          <w:color w:val="000000"/>
          <w:szCs w:val="28"/>
        </w:rPr>
        <w:t xml:space="preserve">в ходе исполнения Договора энергоснабжения  от 01 января 2021года </w:t>
      </w:r>
      <w:r w:rsidRPr="007D08BF">
        <w:rPr>
          <w:szCs w:val="28"/>
        </w:rPr>
        <w:t>не надлежащим образом исполнены обязательства перед поставщиком</w:t>
      </w:r>
      <w:r w:rsidRPr="007D08BF">
        <w:rPr>
          <w:color w:val="000000"/>
          <w:szCs w:val="28"/>
        </w:rPr>
        <w:t xml:space="preserve"> электроэнергии ООО «Газпром энергосбыт Брянск» </w:t>
      </w:r>
      <w:r w:rsidRPr="007D08BF">
        <w:rPr>
          <w:szCs w:val="28"/>
        </w:rPr>
        <w:t>в части своевременной оплаты в сроки установленные 5.1.</w:t>
      </w:r>
      <w:r w:rsidRPr="007D08BF">
        <w:rPr>
          <w:color w:val="000000"/>
          <w:szCs w:val="28"/>
        </w:rPr>
        <w:t xml:space="preserve"> Договора энергоснабжения  на сумму более </w:t>
      </w:r>
      <w:r w:rsidRPr="007D08BF">
        <w:rPr>
          <w:szCs w:val="28"/>
        </w:rPr>
        <w:t>2 080 094,38</w:t>
      </w:r>
      <w:r w:rsidRPr="007D08BF">
        <w:rPr>
          <w:color w:val="000000"/>
          <w:szCs w:val="28"/>
        </w:rPr>
        <w:t xml:space="preserve"> руб</w:t>
      </w:r>
      <w:r w:rsidRPr="007D08BF">
        <w:rPr>
          <w:b/>
          <w:bCs/>
          <w:szCs w:val="28"/>
        </w:rPr>
        <w:t>.</w:t>
      </w:r>
      <w:r w:rsidRPr="007D08BF">
        <w:rPr>
          <w:szCs w:val="28"/>
        </w:rPr>
        <w:t xml:space="preserve"> за продажу электроэнергии  по выставленным счетам на оплату за период  с 01 января по 01 июня 2021года,</w:t>
      </w:r>
      <w:r w:rsidRPr="007D08BF">
        <w:rPr>
          <w:color w:val="000000"/>
          <w:szCs w:val="28"/>
        </w:rPr>
        <w:t>тем самым не соблюдены:</w:t>
      </w:r>
      <w:r w:rsidRPr="007D08BF">
        <w:rPr>
          <w:szCs w:val="28"/>
        </w:rPr>
        <w:t xml:space="preserve">  требования ст.309 ГК РФ. </w:t>
      </w:r>
      <w:r w:rsidRPr="007D08BF">
        <w:rPr>
          <w:rFonts w:eastAsia="Calibri"/>
          <w:szCs w:val="28"/>
        </w:rPr>
        <w:t>Администрацией Злынковского района в соответствии с пунктом 3 Порядка разработки и утверждения программ деятельности муниципальных унитарных предприятий, утвержденного Постановлением №395, в срок до 1 декабря  не утверждались  программы деятельности на трехлетний плановый период (2019 – 2021годы; на 2020 -2022год; на 2021 -2021год )</w:t>
      </w:r>
      <w:r w:rsidRPr="007D08BF">
        <w:rPr>
          <w:color w:val="000000"/>
          <w:szCs w:val="28"/>
        </w:rPr>
        <w:t xml:space="preserve"> МУП «Злынковский районный водоканал». </w:t>
      </w:r>
      <w:r w:rsidRPr="007D08BF">
        <w:rPr>
          <w:rFonts w:eastAsia="Calibri"/>
          <w:szCs w:val="28"/>
        </w:rPr>
        <w:t xml:space="preserve">При проведении контрольного мероприятия </w:t>
      </w:r>
      <w:r w:rsidRPr="007D08BF">
        <w:rPr>
          <w:color w:val="000000"/>
          <w:szCs w:val="28"/>
        </w:rPr>
        <w:t>«Проверка целевого использования денежных средств МУП «Злынковский районный водоканал», предназначенных для перечисления поставщику электроэнергии в соответствии с действующим законодательством</w:t>
      </w:r>
      <w:r w:rsidRPr="007D08BF">
        <w:rPr>
          <w:b/>
          <w:bCs/>
          <w:color w:val="000000"/>
          <w:szCs w:val="28"/>
        </w:rPr>
        <w:t xml:space="preserve">» </w:t>
      </w:r>
      <w:r w:rsidRPr="007D08BF">
        <w:rPr>
          <w:rFonts w:eastAsia="Calibri"/>
          <w:szCs w:val="28"/>
        </w:rPr>
        <w:t>Контрольно-счетной палатой Злынковского района не установлено неправомерного расходования средств предприятия.</w:t>
      </w:r>
      <w:r w:rsidRPr="007D08BF">
        <w:rPr>
          <w:color w:val="000000"/>
          <w:szCs w:val="28"/>
        </w:rPr>
        <w:t xml:space="preserve"> Приказом </w:t>
      </w:r>
      <w:r w:rsidRPr="007D08BF">
        <w:rPr>
          <w:color w:val="000000"/>
          <w:szCs w:val="28"/>
        </w:rPr>
        <w:lastRenderedPageBreak/>
        <w:t>председателя Контрольно-счетной палаты Злынковского района от 29.07.2021года утвержден Отчет о результатах контрольного мероприятия «Проверка целевого использования денежных средств МУП «Злынковский районный водоканал», предназначенных для перечисления поставщику электроэнергии в соответствии с действующим законодательством</w:t>
      </w:r>
      <w:r w:rsidRPr="007D08BF">
        <w:rPr>
          <w:b/>
          <w:bCs/>
          <w:color w:val="000000"/>
          <w:szCs w:val="28"/>
        </w:rPr>
        <w:t>».</w:t>
      </w:r>
      <w:r w:rsidRPr="007D08BF">
        <w:rPr>
          <w:b/>
          <w:szCs w:val="28"/>
        </w:rPr>
        <w:t xml:space="preserve"> </w:t>
      </w:r>
      <w:r w:rsidRPr="007D08BF">
        <w:rPr>
          <w:bCs/>
          <w:szCs w:val="28"/>
        </w:rPr>
        <w:t>На</w:t>
      </w:r>
      <w:r w:rsidRPr="007D08BF">
        <w:rPr>
          <w:color w:val="000000"/>
          <w:szCs w:val="28"/>
        </w:rPr>
        <w:t>правлены информационные письма с предложениями:</w:t>
      </w:r>
    </w:p>
    <w:p w14:paraId="02891DCC" w14:textId="77777777" w:rsidR="004F4723" w:rsidRPr="007D08BF" w:rsidRDefault="004F4723" w:rsidP="004F4723">
      <w:pPr>
        <w:ind w:right="-426"/>
        <w:jc w:val="both"/>
        <w:rPr>
          <w:rFonts w:eastAsia="Calibri"/>
          <w:szCs w:val="28"/>
        </w:rPr>
      </w:pPr>
      <w:r w:rsidRPr="007D08BF">
        <w:rPr>
          <w:color w:val="000000"/>
          <w:szCs w:val="28"/>
        </w:rPr>
        <w:t xml:space="preserve">1.  Врио главы администрации Злынковского района Поддубному А.А. об осуществлении контроля за хозяйственно-финансовой деятельностью МУП «Злынковский районный водоканал» ,рассмотрение отчетов о деятельности предприятия на заседаниях комиссии </w:t>
      </w:r>
      <w:r w:rsidRPr="007D08BF">
        <w:rPr>
          <w:rFonts w:eastAsia="Calibri"/>
          <w:szCs w:val="28"/>
        </w:rPr>
        <w:t>при главе администрации Злынковского района по анализу эффективности деятельности муниципальных унитарных предприятий в соответствии с требованиями Постановлением №395,внесение предложений руководителю предприятия по увеличению доходов и осуществления контроля за их реализацией.</w:t>
      </w:r>
    </w:p>
    <w:p w14:paraId="3F8C34CA" w14:textId="0FFC8FDC" w:rsidR="004F4723" w:rsidRPr="007D08BF" w:rsidRDefault="004F4723" w:rsidP="004F4723">
      <w:pPr>
        <w:ind w:right="-426"/>
        <w:jc w:val="both"/>
        <w:rPr>
          <w:rFonts w:eastAsia="Calibri"/>
          <w:szCs w:val="28"/>
        </w:rPr>
      </w:pPr>
      <w:r w:rsidRPr="007D08BF">
        <w:rPr>
          <w:rFonts w:eastAsia="Calibri"/>
          <w:szCs w:val="28"/>
        </w:rPr>
        <w:t>2.Началшьнику Отдел имущественных отношений администрации Злынковского района Романченко Е.В. с предложением:</w:t>
      </w:r>
      <w:r w:rsidR="000A0BA0">
        <w:rPr>
          <w:rFonts w:eastAsia="Calibri"/>
          <w:szCs w:val="28"/>
        </w:rPr>
        <w:t xml:space="preserve"> </w:t>
      </w:r>
      <w:r w:rsidRPr="007D08BF">
        <w:rPr>
          <w:rFonts w:eastAsia="Calibri"/>
          <w:szCs w:val="28"/>
        </w:rPr>
        <w:t>в целях осуществления контроля за сохранностью и использованием по назначению муниципального имущества Злынковского муниципального района Брянской области переданного МУП «Злынковский районный водоканал» для осуществления хозяйственной деятельности, запланировать проведение  документальных  и аудиторских проверок совместно с подразделениями администрации района в 4 квартале 2021года.</w:t>
      </w:r>
    </w:p>
    <w:p w14:paraId="20E6AB29" w14:textId="346D7CDD" w:rsidR="00E13101" w:rsidRPr="001B6846" w:rsidRDefault="004F4723" w:rsidP="007D08BF">
      <w:pPr>
        <w:ind w:right="-426"/>
        <w:jc w:val="both"/>
        <w:rPr>
          <w:rFonts w:cs="Times New Roman"/>
          <w:color w:val="000000"/>
          <w:szCs w:val="28"/>
          <w:u w:val="single"/>
        </w:rPr>
      </w:pPr>
      <w:r w:rsidRPr="007D08BF">
        <w:rPr>
          <w:rFonts w:eastAsia="Calibri"/>
          <w:szCs w:val="28"/>
        </w:rPr>
        <w:t xml:space="preserve">3.Директору МУП «Злынковский водоканал» Авдеенко А.В.  о принятии дополнительных мер по увеличению доходов предприятия, погашения имеющейся задолженности поставку электроэнергии, обеспечение соблюдения требований постановления </w:t>
      </w:r>
      <w:r w:rsidRPr="007D08BF">
        <w:rPr>
          <w:rFonts w:eastAsia="Calibri"/>
          <w:bCs/>
          <w:szCs w:val="28"/>
        </w:rPr>
        <w:t>Администрации Злынковского района 20 августа 2015года№395 «О мерах по повышению эффективности деятельности муниципальных унитарных предприятий».</w:t>
      </w:r>
      <w:r w:rsidRPr="007D08BF">
        <w:rPr>
          <w:szCs w:val="28"/>
        </w:rPr>
        <w:t xml:space="preserve"> В целях информирования о результатах проведения контрольного мероприятия </w:t>
      </w:r>
      <w:r w:rsidRPr="007D08BF">
        <w:rPr>
          <w:color w:val="000000"/>
          <w:szCs w:val="28"/>
        </w:rPr>
        <w:t xml:space="preserve">«Проверка целевого использования денежных средств МУП </w:t>
      </w:r>
      <w:r w:rsidRPr="007D08BF">
        <w:rPr>
          <w:color w:val="000000"/>
          <w:szCs w:val="28"/>
        </w:rPr>
        <w:lastRenderedPageBreak/>
        <w:t>«Злынковский районный водоканал», предназначенных для перечисления поставщику электроэнергии в соответствии с действующим законодательством</w:t>
      </w:r>
      <w:r w:rsidRPr="007D08BF">
        <w:rPr>
          <w:b/>
          <w:bCs/>
          <w:color w:val="000000"/>
          <w:szCs w:val="28"/>
        </w:rPr>
        <w:t xml:space="preserve">» </w:t>
      </w:r>
      <w:r w:rsidRPr="007D08BF">
        <w:rPr>
          <w:szCs w:val="28"/>
        </w:rPr>
        <w:t>направлены отчеты</w:t>
      </w:r>
      <w:r w:rsidRPr="007D08BF">
        <w:rPr>
          <w:color w:val="000000"/>
          <w:szCs w:val="28"/>
        </w:rPr>
        <w:t xml:space="preserve"> о проведении контрольного мероприятия: Главе Злынковского района </w:t>
      </w:r>
      <w:proofErr w:type="spellStart"/>
      <w:r w:rsidRPr="007D08BF">
        <w:rPr>
          <w:color w:val="000000"/>
          <w:szCs w:val="28"/>
        </w:rPr>
        <w:t>Севрюк</w:t>
      </w:r>
      <w:proofErr w:type="spellEnd"/>
      <w:r w:rsidRPr="007D08BF">
        <w:rPr>
          <w:color w:val="000000"/>
          <w:szCs w:val="28"/>
        </w:rPr>
        <w:t xml:space="preserve"> Г.Г.; Врио главы администрации Злынковского района Поддубному А.А.: Прокуратуру Злынковского района.</w:t>
      </w:r>
    </w:p>
    <w:p w14:paraId="5A5D0819" w14:textId="318010CE" w:rsidR="00BD5F61" w:rsidRDefault="002402A0" w:rsidP="00B716A8">
      <w:pPr>
        <w:ind w:firstLine="0"/>
        <w:jc w:val="both"/>
        <w:rPr>
          <w:rFonts w:eastAsia="Times New Roman" w:cs="Times New Roman"/>
          <w:b/>
          <w:szCs w:val="28"/>
          <w:lang w:eastAsia="ru-RU"/>
        </w:rPr>
      </w:pPr>
      <w:bookmarkStart w:id="16" w:name="_Toc1055992"/>
      <w:r w:rsidRPr="00C67FFD">
        <w:rPr>
          <w:rFonts w:eastAsia="Times New Roman" w:cs="Times New Roman"/>
          <w:szCs w:val="28"/>
          <w:lang w:eastAsia="ru-RU"/>
        </w:rPr>
        <w:t>5</w:t>
      </w:r>
      <w:r w:rsidRPr="00C67FFD">
        <w:rPr>
          <w:rFonts w:eastAsia="Times New Roman" w:cs="Times New Roman"/>
          <w:b/>
          <w:szCs w:val="28"/>
          <w:lang w:eastAsia="ru-RU"/>
        </w:rPr>
        <w:t>.</w:t>
      </w:r>
      <w:bookmarkStart w:id="17" w:name="_Toc447206584"/>
      <w:r w:rsidR="00877A57" w:rsidRPr="00C67FFD">
        <w:rPr>
          <w:rFonts w:eastAsia="Times New Roman" w:cs="Times New Roman"/>
          <w:b/>
          <w:szCs w:val="28"/>
          <w:lang w:eastAsia="ru-RU"/>
        </w:rPr>
        <w:t>Краткая х</w:t>
      </w:r>
      <w:r w:rsidR="00BD5F61" w:rsidRPr="00C67FFD">
        <w:rPr>
          <w:rFonts w:eastAsia="Times New Roman" w:cs="Times New Roman"/>
          <w:b/>
          <w:szCs w:val="28"/>
          <w:lang w:eastAsia="ru-RU"/>
        </w:rPr>
        <w:t>арактеристика экспертно-аналитических мероприятий</w:t>
      </w:r>
      <w:bookmarkEnd w:id="16"/>
      <w:bookmarkEnd w:id="17"/>
      <w:r w:rsidR="00585219" w:rsidRPr="00C67FFD">
        <w:rPr>
          <w:rFonts w:eastAsia="Times New Roman" w:cs="Times New Roman"/>
          <w:b/>
          <w:szCs w:val="28"/>
          <w:lang w:eastAsia="ru-RU"/>
        </w:rPr>
        <w:t>.</w:t>
      </w:r>
    </w:p>
    <w:p w14:paraId="19118CF3" w14:textId="0EA3EB11" w:rsidR="004D23FF" w:rsidRDefault="004D23FF" w:rsidP="00B716A8">
      <w:pPr>
        <w:ind w:firstLine="0"/>
        <w:jc w:val="both"/>
        <w:rPr>
          <w:rFonts w:eastAsia="Times New Roman" w:cs="Times New Roman"/>
          <w:bCs/>
          <w:szCs w:val="28"/>
          <w:lang w:eastAsia="ru-RU"/>
        </w:rPr>
      </w:pPr>
      <w:r w:rsidRPr="004D23FF">
        <w:rPr>
          <w:rFonts w:eastAsia="Times New Roman" w:cs="Times New Roman"/>
          <w:bCs/>
          <w:szCs w:val="28"/>
          <w:lang w:eastAsia="ru-RU"/>
        </w:rPr>
        <w:t>По результатам проведения 13 экспертно- аналитических мероприятий в 2021году установлено.</w:t>
      </w:r>
    </w:p>
    <w:p w14:paraId="417DA0AD" w14:textId="4E27AB54" w:rsidR="004D23FF" w:rsidRDefault="004D23FF" w:rsidP="00B716A8">
      <w:pPr>
        <w:ind w:firstLine="0"/>
        <w:jc w:val="both"/>
        <w:rPr>
          <w:szCs w:val="28"/>
          <w:u w:val="single"/>
        </w:rPr>
      </w:pPr>
      <w:r w:rsidRPr="004D23FF">
        <w:rPr>
          <w:rFonts w:eastAsia="Times New Roman" w:cs="Times New Roman"/>
          <w:b/>
          <w:szCs w:val="28"/>
          <w:u w:val="single"/>
          <w:lang w:eastAsia="ru-RU"/>
        </w:rPr>
        <w:t>5.1</w:t>
      </w:r>
      <w:r w:rsidRPr="004D23FF">
        <w:rPr>
          <w:rFonts w:eastAsia="Times New Roman" w:cs="Times New Roman"/>
          <w:bCs/>
          <w:szCs w:val="28"/>
          <w:u w:val="single"/>
          <w:lang w:eastAsia="ru-RU"/>
        </w:rPr>
        <w:t>.</w:t>
      </w:r>
      <w:r w:rsidRPr="004D23FF">
        <w:rPr>
          <w:szCs w:val="28"/>
          <w:u w:val="single"/>
          <w:lang w:eastAsia="ru-RU"/>
        </w:rPr>
        <w:t xml:space="preserve"> Экспертиза и подготовка заключения </w:t>
      </w:r>
      <w:r w:rsidRPr="004D23FF">
        <w:rPr>
          <w:szCs w:val="28"/>
          <w:u w:val="single"/>
        </w:rPr>
        <w:t>на проект решения Злынковского районного Совета народных депутатов «О бюджете Злынковского муниципального района Брянской области на 2022 год и на плановый период 2023 и 2024 годов.</w:t>
      </w:r>
    </w:p>
    <w:p w14:paraId="76AF9878" w14:textId="47796A92" w:rsidR="004D23FF" w:rsidRPr="004D23FF" w:rsidRDefault="004D23FF" w:rsidP="00C46328">
      <w:pPr>
        <w:jc w:val="both"/>
        <w:rPr>
          <w:color w:val="000000"/>
        </w:rPr>
      </w:pPr>
      <w:r w:rsidRPr="004D23FF">
        <w:rPr>
          <w:color w:val="000000"/>
        </w:rPr>
        <w:t xml:space="preserve">Проект </w:t>
      </w:r>
      <w:r w:rsidRPr="004D23FF">
        <w:t>решения Злынковского районного Совета народных депутатов от _    2021года «О бюджете Злынковского муниципального    района Брянской области на 2022 год и на плановый период 2023 и 2024 годов»   соответствует с требованиям Бюджетного кодекса РФ ,</w:t>
      </w:r>
      <w:bookmarkStart w:id="18" w:name="_Hlk56593935"/>
      <w:r w:rsidRPr="004D23FF">
        <w:t>решению Злынковского районного Совета народных депутатов от 29.11.2013 года № 57-4  «Об утверждении Положения о порядке составления, рассмотрения и утверждения районного бюджета».</w:t>
      </w:r>
      <w:bookmarkEnd w:id="18"/>
      <w:r w:rsidRPr="004D23FF">
        <w:rPr>
          <w:color w:val="000000"/>
        </w:rPr>
        <w:t xml:space="preserve"> Проект решения о бюджете муниципального района составлен сроком на три года – очередной финансовый год и плановый период в соответствии с требованиями п. 4 ст. 169 БК РФ. </w:t>
      </w:r>
      <w:r w:rsidRPr="004D23FF">
        <w:t>Перечень предоставленных документов совместно с проектом бюджета соответствует требованиям ст. 184.2    Бюджетного кодекса РФ, решению Злынковского районного Совета народных депутатов от 29.11.2013 года № 57-4 «Об утверждении Положения о порядке составления, рассмотрения и утверждения районного бюджета».</w:t>
      </w:r>
      <w:r w:rsidRPr="004D23FF">
        <w:rPr>
          <w:color w:val="000000"/>
        </w:rPr>
        <w:t xml:space="preserve"> Проектом решения о бюджете утверждены основные характеристики бюджета, установленные п. 3 ст. 184.1 БК РФ. </w:t>
      </w:r>
    </w:p>
    <w:p w14:paraId="45C2DA90" w14:textId="5A95E739" w:rsidR="004D23FF" w:rsidRPr="004D23FF" w:rsidRDefault="004D23FF" w:rsidP="00C46328">
      <w:pPr>
        <w:jc w:val="both"/>
        <w:rPr>
          <w:bCs/>
        </w:rPr>
      </w:pPr>
      <w:r w:rsidRPr="004D23FF">
        <w:lastRenderedPageBreak/>
        <w:t>Основные характеристики районного бюджета на 2022 – 2024 годы сформированы с учетом необходимости соблюдения требований статей 31, 33, и 34 Бюджетного кодекса Российской Федерации о необходимости обеспечения сбалансированности соответствующих бюджетов по доходам и расходам и минимизации размера дефицита бюджета при наличии реальных источников финансирования дефицита бюджета.</w:t>
      </w:r>
      <w:r w:rsidR="000A0BA0">
        <w:t xml:space="preserve"> </w:t>
      </w:r>
      <w:r w:rsidRPr="004D23FF">
        <w:t>Основные характеристики бюджета Злынковского муниципального района Брянской области на 2022 год:</w:t>
      </w:r>
      <w:r w:rsidR="000A0BA0">
        <w:t xml:space="preserve"> </w:t>
      </w:r>
      <w:r w:rsidRPr="004D23FF">
        <w:t>прогнозируемый общий объем доходов бюджета района в сумме 282</w:t>
      </w:r>
      <w:r w:rsidR="001D6D69">
        <w:t> </w:t>
      </w:r>
      <w:r w:rsidRPr="004D23FF">
        <w:t>551</w:t>
      </w:r>
      <w:r w:rsidR="001D6D69">
        <w:t>,</w:t>
      </w:r>
      <w:r w:rsidRPr="004D23FF">
        <w:t> 6</w:t>
      </w:r>
      <w:r w:rsidR="001D6D69">
        <w:t>тыс.</w:t>
      </w:r>
      <w:r w:rsidRPr="004D23FF">
        <w:t>руб.,  в том числе налоговые и неналоговые доходы в сумме  58 300 380,00 руб., что составляет 20,6% от всех доходов бюджета.</w:t>
      </w:r>
      <w:r w:rsidR="000A0BA0">
        <w:t xml:space="preserve"> </w:t>
      </w:r>
      <w:r w:rsidRPr="004D23FF">
        <w:t>Общий объем расходов бюджета района  на 2022год запланирован в    сумме 282</w:t>
      </w:r>
      <w:r w:rsidR="001D6D69">
        <w:t> </w:t>
      </w:r>
      <w:r w:rsidRPr="004D23FF">
        <w:t>551</w:t>
      </w:r>
      <w:r w:rsidR="001D6D69">
        <w:t>,</w:t>
      </w:r>
      <w:r w:rsidRPr="004D23FF">
        <w:t> 6</w:t>
      </w:r>
      <w:r w:rsidR="001D6D69">
        <w:t>тыс.</w:t>
      </w:r>
      <w:r w:rsidRPr="004D23FF">
        <w:t xml:space="preserve"> руб.; прогнозируемый дефицит бюджета района в сумме 0,00 рубля; верхний предел муниципального внутреннего долга Злынковского  муниципального района Брянской области на 1 января 2023 года в сумме 0,00  рублей.</w:t>
      </w:r>
      <w:r w:rsidR="000A0BA0">
        <w:t xml:space="preserve"> </w:t>
      </w:r>
      <w:r w:rsidRPr="004D23FF">
        <w:t>Основные характеристики   бюджета  Злынковского муниципального района Брянской области на плановый период 2023 и  2024 годов: прогнозируемый общий объем доходов бюджета  района   на 2023 год в сумме 224 817 </w:t>
      </w:r>
      <w:r w:rsidR="001D6D69">
        <w:t>,8тыс.р</w:t>
      </w:r>
      <w:r w:rsidRPr="004D23FF">
        <w:t>уб.,  в том числе налоговые и неналоговые доходы в сумме  59</w:t>
      </w:r>
      <w:r w:rsidR="001D6D69">
        <w:t> </w:t>
      </w:r>
      <w:r w:rsidRPr="004D23FF">
        <w:t>120</w:t>
      </w:r>
      <w:r w:rsidR="001D6D69">
        <w:t>,</w:t>
      </w:r>
      <w:r w:rsidRPr="004D23FF">
        <w:t> 9</w:t>
      </w:r>
      <w:r w:rsidR="001D6D69">
        <w:t>тыс.руб.</w:t>
      </w:r>
      <w:r w:rsidRPr="004D23FF">
        <w:t>, прогнозируемый общий объем доходов бюджета  района   на 2024 год в сумме 229 200 </w:t>
      </w:r>
      <w:r w:rsidR="001D6D69">
        <w:t>,8тыс.</w:t>
      </w:r>
      <w:r w:rsidRPr="004D23FF">
        <w:t xml:space="preserve"> руб</w:t>
      </w:r>
      <w:r w:rsidR="001D6D69">
        <w:t>.</w:t>
      </w:r>
      <w:r w:rsidRPr="004D23FF">
        <w:t>, в том числе налоговые и неналоговые доходы в сумме  63</w:t>
      </w:r>
      <w:r w:rsidR="001D6D69">
        <w:t> </w:t>
      </w:r>
      <w:r w:rsidRPr="004D23FF">
        <w:t>034</w:t>
      </w:r>
      <w:r w:rsidR="001D6D69">
        <w:t>,8тыс.руб.</w:t>
      </w:r>
      <w:r w:rsidRPr="004D23FF">
        <w:t>Общий объем расходов районного бюджета на 2023 год в сумме 224</w:t>
      </w:r>
      <w:r w:rsidR="001D6D69">
        <w:t> </w:t>
      </w:r>
      <w:r w:rsidRPr="004D23FF">
        <w:t>817</w:t>
      </w:r>
      <w:r w:rsidR="001D6D69">
        <w:t>,8тыс.руб.</w:t>
      </w:r>
      <w:r w:rsidRPr="004D23FF">
        <w:t>, в том числе условно утвержденные расходы 1</w:t>
      </w:r>
      <w:r w:rsidR="001D6D69">
        <w:t> </w:t>
      </w:r>
      <w:r w:rsidRPr="004D23FF">
        <w:t>864</w:t>
      </w:r>
      <w:r w:rsidR="001D6D69">
        <w:t xml:space="preserve"> </w:t>
      </w:r>
      <w:proofErr w:type="spellStart"/>
      <w:r w:rsidR="001D6D69">
        <w:t>тыс.руб</w:t>
      </w:r>
      <w:proofErr w:type="spellEnd"/>
      <w:r w:rsidR="001D6D69">
        <w:t>.</w:t>
      </w:r>
      <w:r w:rsidRPr="004D23FF">
        <w:t>, объем расходов районного бюджета 2024 год  в сумме 229 200 </w:t>
      </w:r>
      <w:r w:rsidR="00CE59FB">
        <w:t xml:space="preserve">,8 </w:t>
      </w:r>
      <w:proofErr w:type="spellStart"/>
      <w:r w:rsidR="00CE59FB">
        <w:t>тыс.руб</w:t>
      </w:r>
      <w:proofErr w:type="spellEnd"/>
      <w:r w:rsidR="00CE59FB">
        <w:t>.</w:t>
      </w:r>
      <w:r w:rsidRPr="004D23FF">
        <w:t>, в том числе условно утвержденные расходы 3</w:t>
      </w:r>
      <w:r w:rsidR="00CE59FB">
        <w:t> </w:t>
      </w:r>
      <w:r w:rsidRPr="004D23FF">
        <w:t>833</w:t>
      </w:r>
      <w:r w:rsidR="00CE59FB">
        <w:t xml:space="preserve"> </w:t>
      </w:r>
      <w:proofErr w:type="spellStart"/>
      <w:r w:rsidR="00CE59FB">
        <w:t>тыс.руб</w:t>
      </w:r>
      <w:proofErr w:type="spellEnd"/>
      <w:r w:rsidR="00CE59FB">
        <w:t>.</w:t>
      </w:r>
      <w:r w:rsidRPr="004D23FF">
        <w:t xml:space="preserve">, верхний предел муниципального внутреннего долга Злынковского муниципального района Брянской области  на 1 января 2024 года в сумме 0 рублей и на 1 января  2025 года в сумме 0 рублей. Проектом решения Злынковского районного Совета народных депутатов «О бюджете Злынковского муниципального района Брянской области на 2022 год и на плановый период 2023 и 2024 годов» </w:t>
      </w:r>
      <w:r w:rsidRPr="004D23FF">
        <w:rPr>
          <w:bCs/>
        </w:rPr>
        <w:t xml:space="preserve">не прогнозируются доходы по </w:t>
      </w:r>
      <w:r w:rsidRPr="004D23FF">
        <w:rPr>
          <w:bCs/>
        </w:rPr>
        <w:lastRenderedPageBreak/>
        <w:t xml:space="preserve">следующим источникам доходов: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размере 50% (МКП «Злынковский районный рынок»; МУП «Злынковский районный водоканал»; МКП «Коммунальщик»);доходы от реализации имущества, находящегося в государственной и муниципальной собственности. </w:t>
      </w:r>
    </w:p>
    <w:p w14:paraId="59521FE4" w14:textId="3B735765" w:rsidR="004D23FF" w:rsidRDefault="004D23FF" w:rsidP="00C46328">
      <w:pPr>
        <w:jc w:val="both"/>
        <w:rPr>
          <w:lang w:eastAsia="ru-RU"/>
        </w:rPr>
      </w:pPr>
      <w:r w:rsidRPr="004D23FF">
        <w:t xml:space="preserve"> Проектом решения о бюджете района на 2022 год и на плановый период 2023 и 2024годов запланированы    МЕЖБЮДЖЕТНЫЕ ТРАНСФЕРТЫ  ОБЩЕГО ХАРАКТЕРА БЮДЖЕТАМ БЮДЖЕТНОЙ СИСТЕМЫ РОССИЙСКОЙ ФЕДЕРАЦИИ на 2022 год в сумме 2</w:t>
      </w:r>
      <w:r w:rsidR="00CE59FB">
        <w:t> </w:t>
      </w:r>
      <w:r w:rsidRPr="004D23FF">
        <w:t>580</w:t>
      </w:r>
      <w:r w:rsidR="00CE59FB">
        <w:t xml:space="preserve"> </w:t>
      </w:r>
      <w:proofErr w:type="spellStart"/>
      <w:r w:rsidR="00CE59FB">
        <w:t>тыс.руб</w:t>
      </w:r>
      <w:proofErr w:type="spellEnd"/>
      <w:r w:rsidR="00CE59FB">
        <w:t>.</w:t>
      </w:r>
      <w:r w:rsidRPr="004D23FF">
        <w:t>, на 2023год в сумме 2</w:t>
      </w:r>
      <w:r w:rsidR="00CE59FB">
        <w:t> </w:t>
      </w:r>
      <w:r w:rsidRPr="004D23FF">
        <w:t>580</w:t>
      </w:r>
      <w:r w:rsidR="00CE59FB">
        <w:t>тыс.руб.</w:t>
      </w:r>
      <w:r w:rsidRPr="004D23FF">
        <w:t>, на 2024 год в сумме 2</w:t>
      </w:r>
      <w:r w:rsidR="00CE59FB">
        <w:t> </w:t>
      </w:r>
      <w:r w:rsidRPr="004D23FF">
        <w:t>580</w:t>
      </w:r>
      <w:r w:rsidR="00CE59FB">
        <w:t xml:space="preserve"> </w:t>
      </w:r>
      <w:proofErr w:type="spellStart"/>
      <w:r w:rsidR="00CE59FB">
        <w:t>тыс.руб</w:t>
      </w:r>
      <w:proofErr w:type="spellEnd"/>
      <w:r w:rsidR="00CE59FB">
        <w:t>.</w:t>
      </w:r>
      <w:r w:rsidRPr="004D23FF">
        <w:t xml:space="preserve"> Наибольший удельный вес расходов бюджета составляют расходы по разделу 07 «ОБРАЗОВАНИЕ» запланированы расхода на 2022 год в сумме 172</w:t>
      </w:r>
      <w:r w:rsidR="00CE59FB">
        <w:t> </w:t>
      </w:r>
      <w:r w:rsidRPr="004D23FF">
        <w:t>723</w:t>
      </w:r>
      <w:r w:rsidR="00CE59FB">
        <w:t>,</w:t>
      </w:r>
      <w:r w:rsidRPr="004D23FF">
        <w:t> 7</w:t>
      </w:r>
      <w:r w:rsidR="00CE59FB">
        <w:t xml:space="preserve"> </w:t>
      </w:r>
      <w:proofErr w:type="spellStart"/>
      <w:r w:rsidR="00CE59FB">
        <w:t>тыс.руб</w:t>
      </w:r>
      <w:proofErr w:type="spellEnd"/>
      <w:r w:rsidR="00CE59FB">
        <w:t>.</w:t>
      </w:r>
      <w:r w:rsidRPr="004D23FF">
        <w:t xml:space="preserve"> ,или 61,1 % от всех расходов бюджета района , на 2023год в сумме 128</w:t>
      </w:r>
      <w:r w:rsidR="00CE59FB">
        <w:t> </w:t>
      </w:r>
      <w:r w:rsidRPr="004D23FF">
        <w:t>603</w:t>
      </w:r>
      <w:r w:rsidR="00CE59FB">
        <w:t xml:space="preserve">,3 </w:t>
      </w:r>
      <w:proofErr w:type="spellStart"/>
      <w:r w:rsidR="00CE59FB">
        <w:t>тыс.руб</w:t>
      </w:r>
      <w:proofErr w:type="spellEnd"/>
      <w:r w:rsidR="00CE59FB">
        <w:t>.</w:t>
      </w:r>
      <w:r w:rsidRPr="004D23FF">
        <w:t>, или 57,2 % от всех расходов бюджета района ,на 2024 год в сумме 129 756 </w:t>
      </w:r>
      <w:r w:rsidR="00CE59FB">
        <w:t xml:space="preserve">,1 </w:t>
      </w:r>
      <w:proofErr w:type="spellStart"/>
      <w:r w:rsidR="00CE59FB">
        <w:t>тыс.руб</w:t>
      </w:r>
      <w:proofErr w:type="spellEnd"/>
      <w:r w:rsidR="00CE59FB">
        <w:t>.</w:t>
      </w:r>
      <w:r w:rsidRPr="004D23FF">
        <w:t xml:space="preserve"> ,или 56,6 % от всех расходов бюджета района. По результатам проведения  экспертно-аналитического мероприятия Контрольно-счетной палатой в целях увеличения собственных доходов в бюджет района, внесено предложение в Администрацию Злынковского района о разработке дополнительных мероприятий направленных на обеспечение эффективного использования имущества муниципального образования, увеличение поступления доходов от продажи и использования муниципальной собственности, увеличение поступления доходов от оказания платных услуг муниципальными учреждениями образования и культуры, создания дополнительных  рабочих мест.</w:t>
      </w:r>
      <w:r w:rsidRPr="004D23FF">
        <w:rPr>
          <w:lang w:eastAsia="ru-RU"/>
        </w:rPr>
        <w:t xml:space="preserve"> Заключение по результатам проведения э</w:t>
      </w:r>
      <w:r w:rsidRPr="004D23FF">
        <w:rPr>
          <w:color w:val="000000"/>
          <w:lang w:eastAsia="ru-RU"/>
        </w:rPr>
        <w:t xml:space="preserve">кспертно-аналитического мероприятия </w:t>
      </w:r>
      <w:r w:rsidRPr="004D23FF">
        <w:rPr>
          <w:lang w:eastAsia="ru-RU"/>
        </w:rPr>
        <w:t>утверждено приказом председателя Контрольно-счетной палаты Злынковского района 23.11.2021года и направлено для рассмотрения: в Злынковский районный</w:t>
      </w:r>
      <w:r w:rsidRPr="004D23FF">
        <w:rPr>
          <w:lang w:eastAsia="ru-RU"/>
        </w:rPr>
        <w:tab/>
        <w:t xml:space="preserve"> Совет народных </w:t>
      </w:r>
      <w:r w:rsidRPr="004D23FF">
        <w:rPr>
          <w:lang w:eastAsia="ru-RU"/>
        </w:rPr>
        <w:lastRenderedPageBreak/>
        <w:t xml:space="preserve">депутатов, Главе Злынковского района </w:t>
      </w:r>
      <w:proofErr w:type="spellStart"/>
      <w:r w:rsidRPr="004D23FF">
        <w:rPr>
          <w:lang w:eastAsia="ru-RU"/>
        </w:rPr>
        <w:t>Севрюк</w:t>
      </w:r>
      <w:proofErr w:type="spellEnd"/>
      <w:r w:rsidRPr="004D23FF">
        <w:rPr>
          <w:lang w:eastAsia="ru-RU"/>
        </w:rPr>
        <w:t xml:space="preserve"> Г.Г., Врио Главы администрации Злынковского района Поддубному А.А. </w:t>
      </w:r>
    </w:p>
    <w:p w14:paraId="6534EC70" w14:textId="6DA3114F" w:rsidR="00976DD1" w:rsidRPr="00976DD1" w:rsidRDefault="004D23FF" w:rsidP="00C46328">
      <w:pPr>
        <w:jc w:val="both"/>
      </w:pPr>
      <w:r w:rsidRPr="004D23FF">
        <w:rPr>
          <w:b/>
          <w:bCs/>
          <w:u w:val="single"/>
          <w:lang w:eastAsia="ru-RU"/>
        </w:rPr>
        <w:t>5.2.</w:t>
      </w:r>
      <w:r w:rsidRPr="004D23FF">
        <w:rPr>
          <w:u w:val="single"/>
        </w:rPr>
        <w:t xml:space="preserve"> Экспертиза и подготовка заключений на проекты решений о бюджетах городских и сельских поселений Злынковского муниципального района Брянской области на 2022 год и на плановый период 2023 и 2024 годов (6 поселений</w:t>
      </w:r>
      <w:r w:rsidRPr="00976DD1">
        <w:rPr>
          <w:u w:val="single"/>
        </w:rPr>
        <w:t>)».</w:t>
      </w:r>
      <w:r w:rsidR="00976DD1" w:rsidRPr="00976DD1">
        <w:rPr>
          <w:rFonts w:eastAsia="Calibri"/>
        </w:rPr>
        <w:t xml:space="preserve"> Контрольно-счетной палатой Злынковского района</w:t>
      </w:r>
      <w:r w:rsidR="00976DD1" w:rsidRPr="00976DD1">
        <w:rPr>
          <w:rFonts w:eastAsia="SimSun"/>
          <w:lang w:eastAsia="zh-CN"/>
        </w:rPr>
        <w:t xml:space="preserve"> в соответствии с </w:t>
      </w:r>
      <w:r w:rsidR="00976DD1" w:rsidRPr="00976DD1">
        <w:t>Положением о Контрольно-счетной палате Злынковского района, утвержденного Решением Злынковского районного Совета народных депутатов от 11.10.2021№30-3, п.2 ст.9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пунктом  1.1.2. Плана работы Контрольно-счётной палаты Злынковского района на 2021 год, утвержденного приказом председателя Контрольно-счётной палаты Злынковского района от 24 декабря 2020 года №109  в период времени с 01 ноября по 06 декабря 2021года  проведено экспертно-аналитическое мероприятие по результатам  проведения экспертно-аналитического мероприятия «Экспертиза и подготовка заключений на проекты решений о бюджетах городских и сельских поселений Злынковского муниципального района Брянской области  на 2022 год и на плановый период 2023 и 2024 годов (6 поселений)»по результатам которого установлено. В срок до 15ноября 2021года главами администраций  городских и сельских  поселений Злынковского района были внесены 6(шесть) проектов решений  о  бюджетах городских и сельских поселений на  2022год и плановый период 2023 и 2024 годов в представительные органы поселений и представлены в Контрольно-счетную палату Злынковского района Злынковского муниципального района Брянской области , что  соответствует требованиям ,  п.1 ст.185 Бюджетного кодекса РФ. Проектами решений о бюджетах городских и сельских поселений Злынковского муниципального района на 2022год и плановый период 2023 и 2024 годов прогнозируется доходов:</w:t>
      </w:r>
    </w:p>
    <w:p w14:paraId="3A5F7262" w14:textId="79569085" w:rsidR="00976DD1" w:rsidRPr="00976DD1" w:rsidRDefault="00976DD1" w:rsidP="00C46328">
      <w:pPr>
        <w:jc w:val="both"/>
      </w:pPr>
      <w:r w:rsidRPr="00976DD1">
        <w:lastRenderedPageBreak/>
        <w:t>- на 2022год в сумме 43</w:t>
      </w:r>
      <w:r w:rsidR="00CE59FB">
        <w:t> </w:t>
      </w:r>
      <w:r w:rsidRPr="00976DD1">
        <w:t>048</w:t>
      </w:r>
      <w:r w:rsidR="00CE59FB">
        <w:t xml:space="preserve">,6 </w:t>
      </w:r>
      <w:proofErr w:type="spellStart"/>
      <w:r w:rsidR="00CE59FB">
        <w:t>тыс.руб</w:t>
      </w:r>
      <w:proofErr w:type="spellEnd"/>
      <w:r w:rsidR="00CE59FB">
        <w:t>.</w:t>
      </w:r>
      <w:r w:rsidRPr="00976DD1">
        <w:t>, в том числе: налоговых и неналоговых доходов 28</w:t>
      </w:r>
      <w:r w:rsidR="00CE59FB">
        <w:t> </w:t>
      </w:r>
      <w:r w:rsidRPr="00976DD1">
        <w:t>285</w:t>
      </w:r>
      <w:r w:rsidR="00CE59FB">
        <w:t xml:space="preserve"> </w:t>
      </w:r>
      <w:proofErr w:type="spellStart"/>
      <w:r w:rsidR="00CE59FB">
        <w:t>тыс.руб</w:t>
      </w:r>
      <w:proofErr w:type="spellEnd"/>
      <w:r w:rsidR="00CE59FB">
        <w:t>.</w:t>
      </w:r>
      <w:r w:rsidRPr="00976DD1">
        <w:t>; безвозмездных поступлений в сумме 14</w:t>
      </w:r>
      <w:r w:rsidR="00CE59FB">
        <w:t> </w:t>
      </w:r>
      <w:r w:rsidRPr="00976DD1">
        <w:t>763</w:t>
      </w:r>
      <w:r w:rsidR="00CE59FB">
        <w:t xml:space="preserve">,6 </w:t>
      </w:r>
      <w:proofErr w:type="spellStart"/>
      <w:r w:rsidR="00CE59FB">
        <w:t>тыс.</w:t>
      </w:r>
      <w:r w:rsidRPr="00976DD1">
        <w:t>руб</w:t>
      </w:r>
      <w:proofErr w:type="spellEnd"/>
      <w:r w:rsidRPr="00976DD1">
        <w:t>.;</w:t>
      </w:r>
    </w:p>
    <w:p w14:paraId="7AB3F071" w14:textId="3CF157DE" w:rsidR="00976DD1" w:rsidRPr="00976DD1" w:rsidRDefault="00976DD1" w:rsidP="00C46328">
      <w:pPr>
        <w:jc w:val="both"/>
      </w:pPr>
      <w:r w:rsidRPr="00976DD1">
        <w:t>- на 2023год в сумме 40</w:t>
      </w:r>
      <w:r w:rsidR="00CE59FB">
        <w:t> </w:t>
      </w:r>
      <w:r w:rsidRPr="00976DD1">
        <w:t>577</w:t>
      </w:r>
      <w:r w:rsidR="00CE59FB">
        <w:t xml:space="preserve">,1 </w:t>
      </w:r>
      <w:proofErr w:type="spellStart"/>
      <w:r w:rsidR="00CE59FB">
        <w:t>тыс.руб</w:t>
      </w:r>
      <w:proofErr w:type="spellEnd"/>
      <w:r w:rsidR="00CE59FB">
        <w:t>.</w:t>
      </w:r>
      <w:r w:rsidRPr="00976DD1">
        <w:t>, в том числе: налоговых и неналоговых доходов 26 314 </w:t>
      </w:r>
      <w:r w:rsidR="00CE59FB">
        <w:t>,</w:t>
      </w:r>
      <w:r w:rsidRPr="00976DD1">
        <w:t>5</w:t>
      </w:r>
      <w:r w:rsidR="00CE59FB">
        <w:t xml:space="preserve"> </w:t>
      </w:r>
      <w:proofErr w:type="spellStart"/>
      <w:r w:rsidR="00CE59FB">
        <w:t>тыс.руб</w:t>
      </w:r>
      <w:proofErr w:type="spellEnd"/>
      <w:r w:rsidR="00CE59FB">
        <w:t>.</w:t>
      </w:r>
      <w:r w:rsidRPr="00976DD1">
        <w:t>; безвозмездных поступлений в сумме 14</w:t>
      </w:r>
      <w:r w:rsidR="00CE59FB">
        <w:t> </w:t>
      </w:r>
      <w:r w:rsidRPr="00976DD1">
        <w:t>262</w:t>
      </w:r>
      <w:r w:rsidR="00CE59FB">
        <w:t>,</w:t>
      </w:r>
      <w:r w:rsidRPr="00976DD1">
        <w:t> 6</w:t>
      </w:r>
      <w:r w:rsidR="00CE59FB">
        <w:t xml:space="preserve"> </w:t>
      </w:r>
      <w:proofErr w:type="spellStart"/>
      <w:r w:rsidR="00CE59FB">
        <w:t>тыс.руб</w:t>
      </w:r>
      <w:proofErr w:type="spellEnd"/>
      <w:r w:rsidR="00CE59FB">
        <w:t>.</w:t>
      </w:r>
      <w:r w:rsidRPr="00976DD1">
        <w:t>;</w:t>
      </w:r>
    </w:p>
    <w:p w14:paraId="641C0CE5" w14:textId="72A99F77" w:rsidR="00976DD1" w:rsidRPr="00976DD1" w:rsidRDefault="00976DD1" w:rsidP="00C46328">
      <w:pPr>
        <w:jc w:val="both"/>
      </w:pPr>
      <w:r w:rsidRPr="00976DD1">
        <w:t>- на 2024год в сумме 87</w:t>
      </w:r>
      <w:r w:rsidR="00CE59FB">
        <w:t> </w:t>
      </w:r>
      <w:r w:rsidRPr="00976DD1">
        <w:t>499</w:t>
      </w:r>
      <w:r w:rsidR="00CE59FB">
        <w:t>,</w:t>
      </w:r>
      <w:r w:rsidRPr="00976DD1">
        <w:t>1</w:t>
      </w:r>
      <w:r w:rsidR="00CE59FB">
        <w:t xml:space="preserve"> </w:t>
      </w:r>
      <w:proofErr w:type="spellStart"/>
      <w:r w:rsidR="00CE59FB">
        <w:t>тыс.руб</w:t>
      </w:r>
      <w:proofErr w:type="spellEnd"/>
      <w:r w:rsidR="00CE59FB">
        <w:t>.</w:t>
      </w:r>
      <w:r w:rsidRPr="00976DD1">
        <w:t>, в том числе: налоговых и неналоговых доходов 27</w:t>
      </w:r>
      <w:r w:rsidR="00CE59FB">
        <w:t> </w:t>
      </w:r>
      <w:r w:rsidRPr="00976DD1">
        <w:t>270</w:t>
      </w:r>
      <w:r w:rsidR="00CE59FB">
        <w:t xml:space="preserve"> </w:t>
      </w:r>
      <w:proofErr w:type="spellStart"/>
      <w:r w:rsidR="00CE59FB">
        <w:t>тыс.руб</w:t>
      </w:r>
      <w:proofErr w:type="spellEnd"/>
      <w:r w:rsidR="00CE59FB">
        <w:t>.</w:t>
      </w:r>
      <w:r w:rsidRPr="00976DD1">
        <w:t>; безвозмездных поступлений в сумме 60 229 019,76руб.</w:t>
      </w:r>
    </w:p>
    <w:p w14:paraId="2327921F" w14:textId="77777777" w:rsidR="00976DD1" w:rsidRPr="00976DD1" w:rsidRDefault="00976DD1" w:rsidP="00C46328">
      <w:pPr>
        <w:jc w:val="both"/>
      </w:pPr>
      <w:r w:rsidRPr="00976DD1">
        <w:t>Расходы бюджетов городских и сельских предусмотрены:</w:t>
      </w:r>
    </w:p>
    <w:p w14:paraId="401D7C70" w14:textId="48567696" w:rsidR="00976DD1" w:rsidRPr="00976DD1" w:rsidRDefault="00976DD1" w:rsidP="00C46328">
      <w:pPr>
        <w:jc w:val="both"/>
      </w:pPr>
      <w:r w:rsidRPr="00976DD1">
        <w:t>- на 2022год в сумме 43</w:t>
      </w:r>
      <w:r w:rsidR="00CE59FB">
        <w:t> </w:t>
      </w:r>
      <w:r w:rsidRPr="00976DD1">
        <w:t>048</w:t>
      </w:r>
      <w:r w:rsidR="00CE59FB">
        <w:t>,</w:t>
      </w:r>
      <w:r w:rsidRPr="00976DD1">
        <w:t> 6</w:t>
      </w:r>
      <w:r w:rsidR="00CE59FB">
        <w:t xml:space="preserve"> </w:t>
      </w:r>
      <w:proofErr w:type="spellStart"/>
      <w:r w:rsidR="00CE59FB">
        <w:t>тыс.</w:t>
      </w:r>
      <w:r w:rsidRPr="00976DD1">
        <w:t>руб</w:t>
      </w:r>
      <w:proofErr w:type="spellEnd"/>
      <w:r w:rsidRPr="00976DD1">
        <w:t>.;</w:t>
      </w:r>
    </w:p>
    <w:p w14:paraId="463BB1F9" w14:textId="2DC3B296" w:rsidR="00976DD1" w:rsidRPr="00976DD1" w:rsidRDefault="00976DD1" w:rsidP="00C46328">
      <w:pPr>
        <w:jc w:val="both"/>
      </w:pPr>
      <w:r w:rsidRPr="00976DD1">
        <w:t>- на 2023год в сумме 40</w:t>
      </w:r>
      <w:r w:rsidR="00CE59FB">
        <w:t> ,</w:t>
      </w:r>
      <w:r w:rsidRPr="00976DD1">
        <w:t>5</w:t>
      </w:r>
      <w:r w:rsidR="00CE59FB">
        <w:t xml:space="preserve"> </w:t>
      </w:r>
      <w:proofErr w:type="spellStart"/>
      <w:r w:rsidR="00CE59FB">
        <w:t>тыс.руб</w:t>
      </w:r>
      <w:proofErr w:type="spellEnd"/>
      <w:r w:rsidR="00CE59FB">
        <w:t>.</w:t>
      </w:r>
      <w:r w:rsidRPr="00976DD1">
        <w:t>;</w:t>
      </w:r>
    </w:p>
    <w:p w14:paraId="7B277CC3" w14:textId="4637B834" w:rsidR="00976DD1" w:rsidRPr="00976DD1" w:rsidRDefault="00976DD1" w:rsidP="00C46328">
      <w:pPr>
        <w:jc w:val="both"/>
      </w:pPr>
      <w:r w:rsidRPr="00976DD1">
        <w:t>- на 2024год в сумме 87</w:t>
      </w:r>
      <w:r w:rsidR="00CE59FB">
        <w:t> </w:t>
      </w:r>
      <w:r w:rsidRPr="00976DD1">
        <w:t>499</w:t>
      </w:r>
      <w:r w:rsidR="00CE59FB">
        <w:t xml:space="preserve">,1 </w:t>
      </w:r>
      <w:proofErr w:type="spellStart"/>
      <w:r w:rsidR="00CE59FB">
        <w:t>тыс.руб</w:t>
      </w:r>
      <w:proofErr w:type="spellEnd"/>
      <w:r w:rsidR="00CE59FB">
        <w:t>.</w:t>
      </w:r>
    </w:p>
    <w:p w14:paraId="34EA46D7" w14:textId="073AD66E" w:rsidR="00976DD1" w:rsidRDefault="00976DD1" w:rsidP="00C46328">
      <w:pPr>
        <w:jc w:val="both"/>
        <w:rPr>
          <w:lang w:eastAsia="ru-RU"/>
        </w:rPr>
      </w:pPr>
      <w:r w:rsidRPr="00976DD1">
        <w:t xml:space="preserve">По результатам проведения экспертно-аналитического мероприятия, Контрольно-  счетная палата Злынковского района отмечает, что в целом проекты решений о бюджетах городских и сельских поселений Злынковского муниципального района Брянской области на 2022год и плановый период 2023 – 2024годов - соответствуют требованиям законодательства РФ и муниципальным правовым актам и подлежат рассмотрению на заседаниях  представительных органов городских и сельских поселений Злынковского муниципального района Брянской области  с учетом устранения отмеченных замечаний Контрольно- счетной палатой. Контрольно- счетной палатой подготовлено 6 заключений на проекты решений о бюджетах городских и сельских поселений Злынковского муниципального района Брянской области и направлены в адрес глав администраций и глав поселений с предложениями по устранению выявленных нарушений. </w:t>
      </w:r>
      <w:r w:rsidRPr="00976DD1">
        <w:rPr>
          <w:lang w:eastAsia="ru-RU"/>
        </w:rPr>
        <w:t>Заключение по результатам проведения э</w:t>
      </w:r>
      <w:r w:rsidRPr="00976DD1">
        <w:rPr>
          <w:color w:val="000000"/>
          <w:lang w:eastAsia="ru-RU"/>
        </w:rPr>
        <w:t xml:space="preserve">кспертно-аналитического мероприятия </w:t>
      </w:r>
      <w:r w:rsidRPr="00976DD1">
        <w:rPr>
          <w:lang w:eastAsia="ru-RU"/>
        </w:rPr>
        <w:t xml:space="preserve">утверждено приказом председателя Контрольно-счетной палаты </w:t>
      </w:r>
      <w:r w:rsidRPr="00976DD1">
        <w:rPr>
          <w:lang w:eastAsia="ru-RU"/>
        </w:rPr>
        <w:lastRenderedPageBreak/>
        <w:t xml:space="preserve">25.11.2021года и направлено для рассмотрения: Главе Злынковского района </w:t>
      </w:r>
      <w:proofErr w:type="spellStart"/>
      <w:r w:rsidRPr="00976DD1">
        <w:rPr>
          <w:lang w:eastAsia="ru-RU"/>
        </w:rPr>
        <w:t>Севрюк</w:t>
      </w:r>
      <w:proofErr w:type="spellEnd"/>
      <w:r w:rsidRPr="00976DD1">
        <w:rPr>
          <w:lang w:eastAsia="ru-RU"/>
        </w:rPr>
        <w:t xml:space="preserve"> Г.Г.</w:t>
      </w:r>
      <w:r>
        <w:rPr>
          <w:lang w:eastAsia="ru-RU"/>
        </w:rPr>
        <w:t>;</w:t>
      </w:r>
      <w:r w:rsidRPr="00976DD1">
        <w:rPr>
          <w:lang w:eastAsia="ru-RU"/>
        </w:rPr>
        <w:t xml:space="preserve"> Врио Главы администрации Злынковского района Поддубному А.А. </w:t>
      </w:r>
    </w:p>
    <w:p w14:paraId="24FA8AB5" w14:textId="660A1C16" w:rsidR="001D6D69" w:rsidRDefault="00976DD1" w:rsidP="00C46328">
      <w:pPr>
        <w:jc w:val="both"/>
        <w:rPr>
          <w:rFonts w:eastAsia="SimSun" w:cs="Times New Roman"/>
          <w:lang w:eastAsia="zh-CN"/>
        </w:rPr>
      </w:pPr>
      <w:r w:rsidRPr="00093887">
        <w:rPr>
          <w:b/>
          <w:bCs/>
          <w:u w:val="single"/>
          <w:lang w:eastAsia="ru-RU"/>
        </w:rPr>
        <w:t>5.3.</w:t>
      </w:r>
      <w:r w:rsidR="00605835" w:rsidRPr="00093887">
        <w:rPr>
          <w:u w:val="single"/>
          <w:lang w:eastAsia="ru-RU"/>
        </w:rPr>
        <w:t xml:space="preserve"> Экспертиза и подготовка заключения на отчет об исполнении </w:t>
      </w:r>
      <w:r w:rsidR="00605835" w:rsidRPr="00093887">
        <w:rPr>
          <w:u w:val="single"/>
        </w:rPr>
        <w:t xml:space="preserve">бюджета Злынковского муниципального района Брянской области    за </w:t>
      </w:r>
      <w:r w:rsidR="00605835" w:rsidRPr="00093887">
        <w:rPr>
          <w:u w:val="single"/>
          <w:lang w:val="en-US" w:eastAsia="ru-RU"/>
        </w:rPr>
        <w:t>I</w:t>
      </w:r>
      <w:r w:rsidR="00605835" w:rsidRPr="00093887">
        <w:rPr>
          <w:u w:val="single"/>
        </w:rPr>
        <w:t xml:space="preserve"> квартал 2021 года</w:t>
      </w:r>
      <w:r w:rsidR="00605835" w:rsidRPr="00093887">
        <w:rPr>
          <w:u w:val="single"/>
          <w:lang w:eastAsia="ru-RU"/>
        </w:rPr>
        <w:t>»</w:t>
      </w:r>
      <w:r w:rsidR="001D6D69">
        <w:rPr>
          <w:u w:val="single"/>
          <w:lang w:eastAsia="ru-RU"/>
        </w:rPr>
        <w:t>.</w:t>
      </w:r>
      <w:r w:rsidR="001D6D69" w:rsidRPr="001D6D69">
        <w:rPr>
          <w:rFonts w:eastAsia="SimSun" w:cs="Times New Roman"/>
          <w:sz w:val="24"/>
          <w:szCs w:val="24"/>
          <w:lang w:eastAsia="zh-CN"/>
        </w:rPr>
        <w:t xml:space="preserve"> </w:t>
      </w:r>
      <w:r w:rsidR="001D6D69" w:rsidRPr="001D6D69">
        <w:rPr>
          <w:rFonts w:eastAsia="SimSun" w:cs="Times New Roman"/>
          <w:lang w:eastAsia="zh-CN"/>
        </w:rPr>
        <w:t xml:space="preserve">В </w:t>
      </w:r>
      <w:r w:rsidR="00CE59FB" w:rsidRPr="001D6D69">
        <w:rPr>
          <w:rFonts w:eastAsia="SimSun" w:cs="Times New Roman"/>
          <w:lang w:eastAsia="zh-CN"/>
        </w:rPr>
        <w:t>ходе проведения</w:t>
      </w:r>
      <w:r w:rsidR="001D6D69" w:rsidRPr="001D6D69">
        <w:rPr>
          <w:rFonts w:eastAsia="SimSun" w:cs="Times New Roman"/>
          <w:lang w:eastAsia="zh-CN"/>
        </w:rPr>
        <w:t xml:space="preserve"> экспертно-аналитического мероприятия </w:t>
      </w:r>
      <w:r w:rsidR="001D6D69" w:rsidRPr="001D6D69">
        <w:rPr>
          <w:rFonts w:eastAsia="SimSun" w:cs="Times New Roman"/>
          <w:color w:val="000000" w:themeColor="text1"/>
          <w:lang w:eastAsia="zh-CN"/>
        </w:rPr>
        <w:t xml:space="preserve">установлено. </w:t>
      </w:r>
      <w:r w:rsidR="001D6D69" w:rsidRPr="001D6D69">
        <w:rPr>
          <w:rFonts w:eastAsia="SimSun" w:cs="Times New Roman"/>
          <w:lang w:eastAsia="zh-CN"/>
        </w:rPr>
        <w:t xml:space="preserve">Отчет </w:t>
      </w:r>
      <w:r w:rsidR="001D6D69" w:rsidRPr="001D6D69">
        <w:rPr>
          <w:rFonts w:eastAsia="SimSun" w:cs="Times New Roman"/>
          <w:color w:val="000000"/>
          <w:lang w:eastAsia="ru-RU"/>
        </w:rPr>
        <w:t xml:space="preserve">об исполнении </w:t>
      </w:r>
      <w:r w:rsidR="001D6D69" w:rsidRPr="001D6D69">
        <w:rPr>
          <w:rFonts w:eastAsia="SimSun" w:cs="Times New Roman"/>
          <w:color w:val="000000"/>
          <w:lang w:eastAsia="zh-CN"/>
        </w:rPr>
        <w:t xml:space="preserve">бюджета </w:t>
      </w:r>
      <w:r w:rsidR="001D6D69" w:rsidRPr="001D6D69">
        <w:rPr>
          <w:rFonts w:eastAsia="SimSun" w:cs="Times New Roman"/>
          <w:lang w:eastAsia="zh-CN"/>
        </w:rPr>
        <w:t xml:space="preserve">Злынковского </w:t>
      </w:r>
      <w:r w:rsidR="001D6D69" w:rsidRPr="001D6D69">
        <w:rPr>
          <w:rFonts w:eastAsia="SimSun" w:cs="Times New Roman"/>
          <w:color w:val="000000"/>
          <w:lang w:eastAsia="zh-CN"/>
        </w:rPr>
        <w:t xml:space="preserve">муниципального района Брянской области </w:t>
      </w:r>
      <w:r w:rsidR="001D6D69" w:rsidRPr="001D6D69">
        <w:rPr>
          <w:rFonts w:eastAsia="SimSun" w:cs="Times New Roman"/>
          <w:lang w:eastAsia="zh-CN"/>
        </w:rPr>
        <w:t xml:space="preserve">на </w:t>
      </w:r>
      <w:r w:rsidR="001D6D69" w:rsidRPr="001D6D69">
        <w:rPr>
          <w:rFonts w:eastAsia="SimSun" w:cs="Times New Roman"/>
          <w:color w:val="000000"/>
          <w:lang w:eastAsia="zh-CN"/>
        </w:rPr>
        <w:t xml:space="preserve">за </w:t>
      </w:r>
      <w:r w:rsidR="001D6D69" w:rsidRPr="001D6D69">
        <w:rPr>
          <w:rFonts w:eastAsia="SimSun" w:cs="Times New Roman"/>
          <w:color w:val="000000"/>
          <w:lang w:val="en-US" w:eastAsia="ru-RU"/>
        </w:rPr>
        <w:t>I</w:t>
      </w:r>
      <w:r w:rsidR="001D6D69" w:rsidRPr="001D6D69">
        <w:rPr>
          <w:rFonts w:eastAsia="SimSun" w:cs="Times New Roman"/>
          <w:color w:val="000000"/>
          <w:lang w:eastAsia="zh-CN"/>
        </w:rPr>
        <w:t xml:space="preserve"> квартал 2021 года</w:t>
      </w:r>
      <w:r w:rsidR="001D6D69" w:rsidRPr="001D6D69">
        <w:rPr>
          <w:rFonts w:eastAsia="SimSun" w:cs="Times New Roman"/>
          <w:lang w:eastAsia="zh-CN"/>
        </w:rPr>
        <w:t xml:space="preserve"> предоставлен в Контрольно-счётную палату в соответствии с п.5 ст.264.2 Бюджетного законодательства РФ. В 1 квартале 2021 года бюджет Злынковского муниципального района Брянской области исполнен по доходам в сумме 47</w:t>
      </w:r>
      <w:r w:rsidR="00CE59FB">
        <w:rPr>
          <w:rFonts w:eastAsia="SimSun" w:cs="Times New Roman"/>
          <w:lang w:eastAsia="zh-CN"/>
        </w:rPr>
        <w:t> </w:t>
      </w:r>
      <w:r w:rsidR="001D6D69" w:rsidRPr="001D6D69">
        <w:rPr>
          <w:rFonts w:eastAsia="SimSun" w:cs="Times New Roman"/>
          <w:lang w:eastAsia="zh-CN"/>
        </w:rPr>
        <w:t>188</w:t>
      </w:r>
      <w:r w:rsidR="00CE59FB">
        <w:rPr>
          <w:rFonts w:eastAsia="SimSun" w:cs="Times New Roman"/>
          <w:lang w:eastAsia="zh-CN"/>
        </w:rPr>
        <w:t xml:space="preserve">,6 </w:t>
      </w:r>
      <w:proofErr w:type="spellStart"/>
      <w:r w:rsidR="00CE59FB">
        <w:rPr>
          <w:rFonts w:eastAsia="SimSun" w:cs="Times New Roman"/>
          <w:lang w:eastAsia="zh-CN"/>
        </w:rPr>
        <w:t>тыс.руб</w:t>
      </w:r>
      <w:proofErr w:type="spellEnd"/>
      <w:r w:rsidR="00CE59FB">
        <w:rPr>
          <w:rFonts w:eastAsia="SimSun" w:cs="Times New Roman"/>
          <w:lang w:eastAsia="zh-CN"/>
        </w:rPr>
        <w:t>.</w:t>
      </w:r>
      <w:r w:rsidR="001D6D69" w:rsidRPr="001D6D69">
        <w:rPr>
          <w:rFonts w:eastAsia="SimSun" w:cs="Times New Roman"/>
          <w:lang w:eastAsia="zh-CN"/>
        </w:rPr>
        <w:t>, что составило 19</w:t>
      </w:r>
      <w:r w:rsidR="00CE59FB">
        <w:rPr>
          <w:rFonts w:eastAsia="SimSun" w:cs="Times New Roman"/>
          <w:lang w:eastAsia="zh-CN"/>
        </w:rPr>
        <w:t xml:space="preserve"> </w:t>
      </w:r>
      <w:r w:rsidR="001D6D69" w:rsidRPr="001D6D69">
        <w:rPr>
          <w:rFonts w:eastAsia="SimSun" w:cs="Times New Roman"/>
          <w:lang w:eastAsia="zh-CN"/>
        </w:rPr>
        <w:t>процентов от уточненного годового плана. Расходы бюджета составили 50</w:t>
      </w:r>
      <w:r w:rsidR="00CE59FB">
        <w:rPr>
          <w:rFonts w:eastAsia="SimSun" w:cs="Times New Roman"/>
          <w:lang w:eastAsia="zh-CN"/>
        </w:rPr>
        <w:t> </w:t>
      </w:r>
      <w:r w:rsidR="001D6D69" w:rsidRPr="001D6D69">
        <w:rPr>
          <w:rFonts w:eastAsia="SimSun" w:cs="Times New Roman"/>
          <w:lang w:eastAsia="zh-CN"/>
        </w:rPr>
        <w:t>557</w:t>
      </w:r>
      <w:r w:rsidR="00CE59FB">
        <w:rPr>
          <w:rFonts w:eastAsia="SimSun" w:cs="Times New Roman"/>
          <w:lang w:eastAsia="zh-CN"/>
        </w:rPr>
        <w:t>,</w:t>
      </w:r>
      <w:r w:rsidR="001D6D69" w:rsidRPr="001D6D69">
        <w:rPr>
          <w:rFonts w:eastAsia="SimSun" w:cs="Times New Roman"/>
          <w:lang w:eastAsia="zh-CN"/>
        </w:rPr>
        <w:t> 8</w:t>
      </w:r>
      <w:r w:rsidR="00CE59FB">
        <w:rPr>
          <w:rFonts w:eastAsia="SimSun" w:cs="Times New Roman"/>
          <w:lang w:eastAsia="zh-CN"/>
        </w:rPr>
        <w:t xml:space="preserve"> </w:t>
      </w:r>
      <w:proofErr w:type="spellStart"/>
      <w:r w:rsidR="00CE59FB">
        <w:rPr>
          <w:rFonts w:eastAsia="SimSun" w:cs="Times New Roman"/>
          <w:lang w:eastAsia="zh-CN"/>
        </w:rPr>
        <w:t>тыс.</w:t>
      </w:r>
      <w:r w:rsidR="001D6D69" w:rsidRPr="001D6D69">
        <w:rPr>
          <w:rFonts w:eastAsia="SimSun" w:cs="Times New Roman"/>
          <w:lang w:eastAsia="zh-CN"/>
        </w:rPr>
        <w:t>рублей</w:t>
      </w:r>
      <w:proofErr w:type="spellEnd"/>
      <w:r w:rsidR="001D6D69" w:rsidRPr="001D6D69">
        <w:rPr>
          <w:rFonts w:eastAsia="SimSun" w:cs="Times New Roman"/>
          <w:lang w:eastAsia="zh-CN"/>
        </w:rPr>
        <w:t>, или 19,84 процента к уточненному годовому плану. По итогам исполнения бюджета в 1-ом квартале 2021 года расходы превысили доходы, и сложился дефицит в сумме – 3</w:t>
      </w:r>
      <w:r w:rsidR="00CE59FB">
        <w:rPr>
          <w:rFonts w:eastAsia="SimSun" w:cs="Times New Roman"/>
          <w:lang w:eastAsia="zh-CN"/>
        </w:rPr>
        <w:t> </w:t>
      </w:r>
      <w:r w:rsidR="001D6D69" w:rsidRPr="001D6D69">
        <w:rPr>
          <w:rFonts w:eastAsia="SimSun" w:cs="Times New Roman"/>
          <w:lang w:eastAsia="zh-CN"/>
        </w:rPr>
        <w:t>369</w:t>
      </w:r>
      <w:r w:rsidR="00CE59FB">
        <w:rPr>
          <w:rFonts w:eastAsia="SimSun" w:cs="Times New Roman"/>
          <w:lang w:eastAsia="zh-CN"/>
        </w:rPr>
        <w:t xml:space="preserve">,1 </w:t>
      </w:r>
      <w:proofErr w:type="spellStart"/>
      <w:r w:rsidR="00CE59FB">
        <w:rPr>
          <w:rFonts w:eastAsia="SimSun" w:cs="Times New Roman"/>
          <w:lang w:eastAsia="zh-CN"/>
        </w:rPr>
        <w:t>тыс.руб</w:t>
      </w:r>
      <w:proofErr w:type="spellEnd"/>
      <w:r w:rsidR="00CE59FB">
        <w:rPr>
          <w:rFonts w:eastAsia="SimSun" w:cs="Times New Roman"/>
          <w:lang w:eastAsia="zh-CN"/>
        </w:rPr>
        <w:t>.</w:t>
      </w:r>
      <w:r w:rsidR="001D6D69" w:rsidRPr="001D6D69">
        <w:rPr>
          <w:rFonts w:eastAsia="SimSun" w:cs="Times New Roman"/>
          <w:lang w:eastAsia="zh-CN"/>
        </w:rPr>
        <w:t xml:space="preserve"> В ходе проведения внешней проверки</w:t>
      </w:r>
      <w:r w:rsidR="001D6D69" w:rsidRPr="001D6D69">
        <w:rPr>
          <w:rFonts w:cs="Times New Roman"/>
          <w:snapToGrid w:val="0"/>
        </w:rPr>
        <w:t xml:space="preserve"> Отчета </w:t>
      </w:r>
      <w:r w:rsidR="001D6D69" w:rsidRPr="001D6D69">
        <w:rPr>
          <w:rFonts w:eastAsia="Times New Roman" w:cs="Times New Roman"/>
          <w:color w:val="000000"/>
          <w:lang w:eastAsia="ru-RU"/>
        </w:rPr>
        <w:t xml:space="preserve">об исполнении бюджета </w:t>
      </w:r>
      <w:r w:rsidR="001D6D69" w:rsidRPr="001D6D69">
        <w:rPr>
          <w:rFonts w:cs="Times New Roman"/>
          <w:lang w:eastAsia="ru-RU"/>
        </w:rPr>
        <w:t>муниципального образования за 1 квартал 2021 года установлено, что г</w:t>
      </w:r>
      <w:r w:rsidR="001D6D69" w:rsidRPr="001D6D69">
        <w:rPr>
          <w:rFonts w:eastAsia="SimSun" w:cs="Times New Roman"/>
          <w:lang w:eastAsia="zh-CN"/>
        </w:rPr>
        <w:t xml:space="preserve">лавным администратором доходов бюджета Злынковского муниципального района - Отделом имущественных отношений администрации Злынковского района  не были скорректированы финансово-плановые назначения в бюджете района </w:t>
      </w:r>
      <w:r w:rsidR="00CE59FB">
        <w:rPr>
          <w:rFonts w:eastAsia="SimSun" w:cs="Times New Roman"/>
          <w:lang w:eastAsia="zh-CN"/>
        </w:rPr>
        <w:t xml:space="preserve"> по доходам </w:t>
      </w:r>
      <w:r w:rsidR="00CE59FB" w:rsidRPr="001D6D69">
        <w:rPr>
          <w:rFonts w:eastAsia="SimSun" w:cs="Times New Roman"/>
          <w:lang w:eastAsia="zh-CN"/>
        </w:rPr>
        <w:t>от продажи земельных участков, государственная собственность на которые не разграничена в границах сельских поселений и межселенных территорий муниципальных районов</w:t>
      </w:r>
      <w:r w:rsidR="001D6D69" w:rsidRPr="001D6D69">
        <w:rPr>
          <w:rFonts w:eastAsia="SimSun" w:cs="Times New Roman"/>
          <w:lang w:eastAsia="zh-CN"/>
        </w:rPr>
        <w:t xml:space="preserve"> на сумму 3</w:t>
      </w:r>
      <w:r w:rsidR="001D6D69">
        <w:rPr>
          <w:rFonts w:eastAsia="SimSun" w:cs="Times New Roman"/>
          <w:lang w:eastAsia="zh-CN"/>
        </w:rPr>
        <w:t xml:space="preserve">,6 </w:t>
      </w:r>
      <w:proofErr w:type="spellStart"/>
      <w:r w:rsidR="001D6D69">
        <w:rPr>
          <w:rFonts w:eastAsia="SimSun" w:cs="Times New Roman"/>
          <w:lang w:eastAsia="zh-CN"/>
        </w:rPr>
        <w:t>тыс.руб</w:t>
      </w:r>
      <w:proofErr w:type="spellEnd"/>
      <w:r w:rsidR="001D6D69">
        <w:rPr>
          <w:rFonts w:eastAsia="SimSun" w:cs="Times New Roman"/>
          <w:lang w:eastAsia="zh-CN"/>
        </w:rPr>
        <w:t>.</w:t>
      </w:r>
      <w:r w:rsidR="001D6D69" w:rsidRPr="001D6D69">
        <w:rPr>
          <w:rFonts w:eastAsia="SimSun" w:cs="Times New Roman"/>
          <w:lang w:eastAsia="zh-CN"/>
        </w:rPr>
        <w:t xml:space="preserve"> </w:t>
      </w:r>
      <w:r w:rsidR="001D6D69" w:rsidRPr="001D6D69">
        <w:t>По итогам проведения экспертно-аналитического мероприятия</w:t>
      </w:r>
      <w:r w:rsidR="001D6D69" w:rsidRPr="001D6D69">
        <w:rPr>
          <w:color w:val="000000"/>
          <w:lang w:eastAsia="ru-RU"/>
        </w:rPr>
        <w:t xml:space="preserve"> </w:t>
      </w:r>
      <w:r w:rsidR="001D6D69" w:rsidRPr="001D6D69">
        <w:rPr>
          <w:lang w:eastAsia="ru-RU"/>
        </w:rPr>
        <w:t xml:space="preserve">«Экспертиза и подготовка заключения на отчет об исполнении </w:t>
      </w:r>
      <w:r w:rsidR="001D6D69" w:rsidRPr="001D6D69">
        <w:t xml:space="preserve">бюджета Злынковского муниципального района Брянской области    за </w:t>
      </w:r>
      <w:r w:rsidR="001D6D69" w:rsidRPr="001D6D69">
        <w:rPr>
          <w:lang w:val="en-US" w:eastAsia="ru-RU"/>
        </w:rPr>
        <w:t>I</w:t>
      </w:r>
      <w:r w:rsidR="001D6D69" w:rsidRPr="001D6D69">
        <w:t xml:space="preserve"> квартал 2021 года</w:t>
      </w:r>
      <w:r w:rsidR="001D6D69" w:rsidRPr="001D6D69">
        <w:rPr>
          <w:lang w:eastAsia="ru-RU"/>
        </w:rPr>
        <w:t>»</w:t>
      </w:r>
      <w:r w:rsidR="001D6D69" w:rsidRPr="001D6D69">
        <w:rPr>
          <w:color w:val="000000"/>
          <w:lang w:eastAsia="ru-RU"/>
        </w:rPr>
        <w:t>,</w:t>
      </w:r>
      <w:r w:rsidR="001D6D69" w:rsidRPr="001D6D69">
        <w:t xml:space="preserve"> </w:t>
      </w:r>
      <w:r w:rsidR="001D6D69" w:rsidRPr="001D6D69">
        <w:rPr>
          <w:color w:val="000000" w:themeColor="text1"/>
        </w:rPr>
        <w:t>Контрольно-счетной палатой Злынковского района внесены  следующие  предложения в</w:t>
      </w:r>
      <w:r w:rsidR="00CE59FB">
        <w:rPr>
          <w:color w:val="000000" w:themeColor="text1"/>
        </w:rPr>
        <w:t xml:space="preserve"> </w:t>
      </w:r>
      <w:r w:rsidR="001D6D69" w:rsidRPr="001D6D69">
        <w:rPr>
          <w:rFonts w:eastAsia="SimSun"/>
          <w:lang w:eastAsia="zh-CN"/>
        </w:rPr>
        <w:t>главному администратору доходов бюджета Злынковского муниципального района</w:t>
      </w:r>
      <w:r w:rsidR="00CE59FB">
        <w:rPr>
          <w:rFonts w:eastAsia="SimSun"/>
          <w:lang w:eastAsia="zh-CN"/>
        </w:rPr>
        <w:t>:</w:t>
      </w:r>
      <w:r w:rsidR="00EC56DF">
        <w:rPr>
          <w:rFonts w:eastAsia="SimSun"/>
          <w:lang w:eastAsia="zh-CN"/>
        </w:rPr>
        <w:t xml:space="preserve"> </w:t>
      </w:r>
      <w:r w:rsidR="001D6D69" w:rsidRPr="001D6D69">
        <w:rPr>
          <w:rFonts w:eastAsia="SimSun"/>
          <w:lang w:eastAsia="zh-CN"/>
        </w:rPr>
        <w:t xml:space="preserve">Отделу имущественных отношений администрации Злынковского района  проанализировать и скорректировать в бюджете района </w:t>
      </w:r>
      <w:r w:rsidR="001D6D69" w:rsidRPr="001D6D69">
        <w:rPr>
          <w:rFonts w:eastAsia="SimSun"/>
          <w:lang w:eastAsia="zh-CN"/>
        </w:rPr>
        <w:lastRenderedPageBreak/>
        <w:t xml:space="preserve">финансово-плановые назначения по </w:t>
      </w:r>
      <w:r w:rsidR="00CE59FB">
        <w:rPr>
          <w:rFonts w:eastAsia="SimSun"/>
          <w:lang w:eastAsia="zh-CN"/>
        </w:rPr>
        <w:t>д</w:t>
      </w:r>
      <w:r w:rsidR="001D6D69" w:rsidRPr="001D6D69">
        <w:rPr>
          <w:rFonts w:eastAsia="SimSun"/>
          <w:lang w:eastAsia="zh-CN"/>
        </w:rPr>
        <w:t>оход</w:t>
      </w:r>
      <w:r w:rsidR="00CE59FB">
        <w:rPr>
          <w:rFonts w:eastAsia="SimSun"/>
          <w:lang w:eastAsia="zh-CN"/>
        </w:rPr>
        <w:t>ам</w:t>
      </w:r>
      <w:r w:rsidR="001D6D69" w:rsidRPr="001D6D69">
        <w:rPr>
          <w:rFonts w:eastAsia="SimSun"/>
          <w:lang w:eastAsia="zh-CN"/>
        </w:rPr>
        <w:t xml:space="preserve"> от продажи земельных участков, государственная собственность на которые не разграничена в границах сельских поселений и межселенных территорий муниципальных районов</w:t>
      </w:r>
      <w:r w:rsidR="001D6D69" w:rsidRPr="001D6D69">
        <w:rPr>
          <w:rFonts w:cs="Times New Roman"/>
        </w:rPr>
        <w:t xml:space="preserve"> активизировать работу по исполнению плановых назначений утвержденных Решением Злынковского районного Совета народных депутатов №18-2 от 14 декабря 2020года «О бюджете Злынковского муниципального района Брянской области на 2021год и плановый период 2022 и 2023годов»,по доходному источнику бюджета района – Доходы  от  продажи материальных и нематериальных активов. Приказом председателя Контрольно-счетной палаты </w:t>
      </w:r>
      <w:r w:rsidR="00CE59FB">
        <w:rPr>
          <w:rFonts w:cs="Times New Roman"/>
        </w:rPr>
        <w:t xml:space="preserve">от </w:t>
      </w:r>
      <w:r w:rsidR="001D6D69" w:rsidRPr="001D6D69">
        <w:rPr>
          <w:rFonts w:cs="Times New Roman"/>
        </w:rPr>
        <w:t>31.05.2021года утверждено Заключение по результатам проведения экспертно-аналитического мероприятия. Контрольно-счетной палатой направлены информационные письма:</w:t>
      </w:r>
      <w:r w:rsidR="001D6D69" w:rsidRPr="001D6D69">
        <w:rPr>
          <w:rFonts w:eastAsia="SimSun" w:cs="Times New Roman"/>
          <w:lang w:eastAsia="zh-CN"/>
        </w:rPr>
        <w:t xml:space="preserve"> Главе Злынковского района </w:t>
      </w:r>
      <w:proofErr w:type="spellStart"/>
      <w:r w:rsidR="001D6D69" w:rsidRPr="001D6D69">
        <w:rPr>
          <w:rFonts w:eastAsia="SimSun" w:cs="Times New Roman"/>
          <w:lang w:eastAsia="zh-CN"/>
        </w:rPr>
        <w:t>Севрюк</w:t>
      </w:r>
      <w:proofErr w:type="spellEnd"/>
      <w:r w:rsidR="001D6D69" w:rsidRPr="001D6D69">
        <w:rPr>
          <w:rFonts w:eastAsia="SimSun" w:cs="Times New Roman"/>
          <w:lang w:eastAsia="zh-CN"/>
        </w:rPr>
        <w:t xml:space="preserve"> Г.Г.; Главе администрации Злынковского района Грищенко А.П.</w:t>
      </w:r>
    </w:p>
    <w:p w14:paraId="3CD469C4" w14:textId="71448B41" w:rsidR="00873CFF" w:rsidRDefault="007B0EBB" w:rsidP="00C46328">
      <w:pPr>
        <w:jc w:val="both"/>
        <w:rPr>
          <w:rFonts w:eastAsia="Times New Roman" w:cs="Times New Roman"/>
          <w:snapToGrid w:val="0"/>
        </w:rPr>
      </w:pPr>
      <w:r w:rsidRPr="00357F6A">
        <w:rPr>
          <w:rFonts w:eastAsia="SimSun" w:cs="Times New Roman"/>
          <w:b/>
          <w:bCs/>
          <w:u w:val="single"/>
          <w:lang w:eastAsia="zh-CN"/>
        </w:rPr>
        <w:t>5.4.</w:t>
      </w:r>
      <w:r w:rsidR="00357F6A" w:rsidRPr="00357F6A">
        <w:rPr>
          <w:u w:val="single"/>
          <w:lang w:eastAsia="ru-RU"/>
        </w:rPr>
        <w:t xml:space="preserve"> Экспертиза и подготовка </w:t>
      </w:r>
      <w:r w:rsidR="00357F6A" w:rsidRPr="00357F6A">
        <w:rPr>
          <w:u w:val="single"/>
        </w:rPr>
        <w:t xml:space="preserve">заключений на отчеты об исполнении бюджетов городских и сельских поселений Злынковского муниципального района Брянской области за </w:t>
      </w:r>
      <w:r w:rsidR="00357F6A" w:rsidRPr="00357F6A">
        <w:rPr>
          <w:u w:val="single"/>
          <w:lang w:val="en-US" w:eastAsia="ru-RU"/>
        </w:rPr>
        <w:t>I</w:t>
      </w:r>
      <w:r w:rsidR="00357F6A" w:rsidRPr="00357F6A">
        <w:rPr>
          <w:u w:val="single"/>
        </w:rPr>
        <w:t xml:space="preserve"> квартал 2021года</w:t>
      </w:r>
      <w:r w:rsidR="00357F6A" w:rsidRPr="00357F6A">
        <w:rPr>
          <w:u w:val="single"/>
          <w:lang w:eastAsia="ru-RU"/>
        </w:rPr>
        <w:t>»</w:t>
      </w:r>
      <w:r w:rsidR="00357F6A" w:rsidRPr="00357F6A">
        <w:rPr>
          <w:u w:val="single"/>
        </w:rPr>
        <w:t xml:space="preserve"> (6 поселений).</w:t>
      </w:r>
      <w:r w:rsidR="00873CFF">
        <w:rPr>
          <w:rFonts w:eastAsia="Times New Roman" w:cs="Times New Roman"/>
          <w:sz w:val="24"/>
          <w:szCs w:val="24"/>
        </w:rPr>
        <w:t xml:space="preserve"> </w:t>
      </w:r>
      <w:r w:rsidR="00873CFF" w:rsidRPr="00873CFF">
        <w:rPr>
          <w:rFonts w:eastAsia="Times New Roman" w:cs="Times New Roman"/>
        </w:rPr>
        <w:t xml:space="preserve">В ходе  проведения </w:t>
      </w:r>
      <w:r w:rsidR="00873CFF" w:rsidRPr="00873CFF">
        <w:rPr>
          <w:rFonts w:eastAsia="Times New Roman" w:cs="Times New Roman"/>
          <w:lang w:eastAsia="ru-RU"/>
        </w:rPr>
        <w:t xml:space="preserve">экспертно-аналитического мероприятия </w:t>
      </w:r>
      <w:r w:rsidR="00873CFF" w:rsidRPr="00873CFF">
        <w:rPr>
          <w:rFonts w:eastAsia="Times New Roman" w:cs="Times New Roman"/>
        </w:rPr>
        <w:t>установлено</w:t>
      </w:r>
      <w:r w:rsidR="00792768">
        <w:rPr>
          <w:rFonts w:eastAsia="Times New Roman" w:cs="Times New Roman"/>
        </w:rPr>
        <w:t xml:space="preserve">, что </w:t>
      </w:r>
      <w:r w:rsidR="00873CFF" w:rsidRPr="00873CFF">
        <w:rPr>
          <w:rFonts w:eastAsia="Times New Roman" w:cs="Times New Roman"/>
        </w:rPr>
        <w:t xml:space="preserve"> </w:t>
      </w:r>
      <w:r w:rsidR="00792768">
        <w:rPr>
          <w:rFonts w:eastAsia="Times New Roman" w:cs="Times New Roman"/>
        </w:rPr>
        <w:t>о</w:t>
      </w:r>
      <w:r w:rsidR="00873CFF" w:rsidRPr="00873CFF">
        <w:rPr>
          <w:rFonts w:eastAsia="Times New Roman" w:cs="Times New Roman"/>
        </w:rPr>
        <w:t>тчеты об исполнении бюджетов городских и сельских поселений Злынковского муниципального района Брянской области за 1 квартал 2021 года в целом соответствуют требованиям  Бюджетного кодекса РФ, муниципальным - правовым актам  представительных органов городских и сельских поселений . В 1 квартале 2021года в бюджеты городских и сельских поселений поступило доходов всего в сумме 11</w:t>
      </w:r>
      <w:r w:rsidR="00792768">
        <w:rPr>
          <w:rFonts w:eastAsia="Times New Roman" w:cs="Times New Roman"/>
        </w:rPr>
        <w:t> </w:t>
      </w:r>
      <w:r w:rsidR="00873CFF" w:rsidRPr="00873CFF">
        <w:rPr>
          <w:rFonts w:eastAsia="Times New Roman" w:cs="Times New Roman"/>
        </w:rPr>
        <w:t>469</w:t>
      </w:r>
      <w:r w:rsidR="00792768">
        <w:rPr>
          <w:rFonts w:eastAsia="Times New Roman" w:cs="Times New Roman"/>
        </w:rPr>
        <w:t>,6тыс.руб.</w:t>
      </w:r>
      <w:r w:rsidR="00873CFF" w:rsidRPr="00873CFF">
        <w:rPr>
          <w:rFonts w:eastAsia="Times New Roman" w:cs="Times New Roman"/>
        </w:rPr>
        <w:t>, что составляет 22,2% от утвержденных назначений (51</w:t>
      </w:r>
      <w:r w:rsidR="00792768">
        <w:rPr>
          <w:rFonts w:eastAsia="Times New Roman" w:cs="Times New Roman"/>
        </w:rPr>
        <w:t> </w:t>
      </w:r>
      <w:r w:rsidR="00873CFF" w:rsidRPr="00873CFF">
        <w:rPr>
          <w:rFonts w:eastAsia="Times New Roman" w:cs="Times New Roman"/>
        </w:rPr>
        <w:t>493</w:t>
      </w:r>
      <w:r w:rsidR="00792768">
        <w:rPr>
          <w:rFonts w:eastAsia="Times New Roman" w:cs="Times New Roman"/>
        </w:rPr>
        <w:t>,3тыс.руб.</w:t>
      </w:r>
      <w:r w:rsidR="00873CFF" w:rsidRPr="00873CFF">
        <w:rPr>
          <w:rFonts w:eastAsia="Times New Roman" w:cs="Times New Roman"/>
        </w:rPr>
        <w:t xml:space="preserve">). Наименьший процент 9,81% исполнения налоговых и неналоговых доходов приходиться на бюджет </w:t>
      </w:r>
      <w:proofErr w:type="spellStart"/>
      <w:r w:rsidR="00873CFF" w:rsidRPr="00873CFF">
        <w:rPr>
          <w:rFonts w:eastAsia="Times New Roman" w:cs="Times New Roman"/>
        </w:rPr>
        <w:t>Роговского</w:t>
      </w:r>
      <w:proofErr w:type="spellEnd"/>
      <w:r w:rsidR="00873CFF" w:rsidRPr="00873CFF">
        <w:rPr>
          <w:rFonts w:eastAsia="Times New Roman" w:cs="Times New Roman"/>
        </w:rPr>
        <w:t xml:space="preserve"> сельского поселения Злынковского муниципального района Брянской области. По итогам исполнения бюджета поселения за 1 квартал 2021</w:t>
      </w:r>
      <w:r w:rsidR="00792768" w:rsidRPr="00873CFF">
        <w:rPr>
          <w:rFonts w:eastAsia="Times New Roman" w:cs="Times New Roman"/>
        </w:rPr>
        <w:t>года по</w:t>
      </w:r>
      <w:r w:rsidR="00873CFF" w:rsidRPr="00873CFF">
        <w:rPr>
          <w:rFonts w:eastAsia="Times New Roman" w:cs="Times New Roman"/>
        </w:rPr>
        <w:t xml:space="preserve"> всем поселениям Злынковского муниципального района бюджеты исполнены с дефицитом. Наибольший объем средств дефицита бюджета приходиться наследующие </w:t>
      </w:r>
      <w:r w:rsidR="00873CFF" w:rsidRPr="00873CFF">
        <w:rPr>
          <w:rFonts w:eastAsia="Times New Roman" w:cs="Times New Roman"/>
        </w:rPr>
        <w:lastRenderedPageBreak/>
        <w:t xml:space="preserve">поселения: Вышковского городского поселения; Денисковичского сельского поселения, </w:t>
      </w:r>
      <w:proofErr w:type="spellStart"/>
      <w:r w:rsidR="00873CFF" w:rsidRPr="00873CFF">
        <w:rPr>
          <w:rFonts w:eastAsia="Times New Roman" w:cs="Times New Roman"/>
        </w:rPr>
        <w:t>Роговского</w:t>
      </w:r>
      <w:proofErr w:type="spellEnd"/>
      <w:r w:rsidR="00873CFF" w:rsidRPr="00873CFF">
        <w:rPr>
          <w:rFonts w:eastAsia="Times New Roman" w:cs="Times New Roman"/>
        </w:rPr>
        <w:t xml:space="preserve"> сельского поселения. </w:t>
      </w:r>
      <w:r w:rsidR="00873CFF" w:rsidRPr="00873CFF">
        <w:rPr>
          <w:rFonts w:eastAsia="Times New Roman" w:cs="Times New Roman"/>
          <w:snapToGrid w:val="0"/>
        </w:rPr>
        <w:t>Экспертно-аналитическое мероприятие проводилось по шести объектам внешнего муниципального финансового контроля, в том числе два городских поселения и 4 сельских поселения.  По результатам проведения экспертно-аналитического мероприятия, контрольно-счетной палатой составлено 7 заключений, в том числе одно Сводное заключение. Направлено 2 информационных письма руководителям органов местного самоуправления Злынковского муниципального района. Установлено 9 нарушений, в том числе: 2 нарушения в ходе исполнения бюджетов,7 нарушений ведения бухгалтерского учета, составления и предоставления бюджетной отчетности. Сводное заключение по результатам проведения экспертно-аналитического мероприятия утверждено приказом председателя Контрольно-счетной палаты Злынковского района 31.05.2021года.</w:t>
      </w:r>
      <w:r w:rsidR="00792768" w:rsidRPr="00792768">
        <w:rPr>
          <w:rFonts w:cs="Times New Roman"/>
        </w:rPr>
        <w:t xml:space="preserve"> </w:t>
      </w:r>
      <w:r w:rsidR="00792768" w:rsidRPr="001D6D69">
        <w:rPr>
          <w:rFonts w:cs="Times New Roman"/>
        </w:rPr>
        <w:t>Контрольно-счетной палатой направлены информационные письма:</w:t>
      </w:r>
      <w:r w:rsidR="00792768" w:rsidRPr="001D6D69">
        <w:rPr>
          <w:rFonts w:eastAsia="SimSun" w:cs="Times New Roman"/>
          <w:lang w:eastAsia="zh-CN"/>
        </w:rPr>
        <w:t xml:space="preserve"> Главе Злынковского района </w:t>
      </w:r>
      <w:proofErr w:type="spellStart"/>
      <w:r w:rsidR="00792768" w:rsidRPr="001D6D69">
        <w:rPr>
          <w:rFonts w:eastAsia="SimSun" w:cs="Times New Roman"/>
          <w:lang w:eastAsia="zh-CN"/>
        </w:rPr>
        <w:t>Севрюк</w:t>
      </w:r>
      <w:proofErr w:type="spellEnd"/>
      <w:r w:rsidR="00792768" w:rsidRPr="001D6D69">
        <w:rPr>
          <w:rFonts w:eastAsia="SimSun" w:cs="Times New Roman"/>
          <w:lang w:eastAsia="zh-CN"/>
        </w:rPr>
        <w:t xml:space="preserve"> Г.Г.; Главе администрации Злынковского района Грищенко А.П.</w:t>
      </w:r>
    </w:p>
    <w:p w14:paraId="7863D7C4" w14:textId="706BFE05" w:rsidR="007E2865" w:rsidRDefault="00792768" w:rsidP="00C46328">
      <w:pPr>
        <w:jc w:val="both"/>
        <w:rPr>
          <w:snapToGrid w:val="0"/>
        </w:rPr>
      </w:pPr>
      <w:r w:rsidRPr="007E2865">
        <w:rPr>
          <w:rFonts w:eastAsia="Times New Roman" w:cs="Times New Roman"/>
          <w:b/>
          <w:bCs/>
          <w:snapToGrid w:val="0"/>
        </w:rPr>
        <w:t>5.5.</w:t>
      </w:r>
      <w:r w:rsidR="007E2865" w:rsidRPr="007E2865">
        <w:rPr>
          <w:lang w:eastAsia="ru-RU"/>
        </w:rPr>
        <w:t xml:space="preserve"> Экспертиза и подготовка заключения на отчет об исполнении </w:t>
      </w:r>
      <w:r w:rsidR="007E2865" w:rsidRPr="007E2865">
        <w:t xml:space="preserve">бюджета Злынковского муниципального района Брянской области за </w:t>
      </w:r>
      <w:r w:rsidR="007E2865" w:rsidRPr="007E2865">
        <w:rPr>
          <w:lang w:val="en-US" w:eastAsia="ru-RU"/>
        </w:rPr>
        <w:t>I</w:t>
      </w:r>
      <w:r w:rsidR="007E2865" w:rsidRPr="007E2865">
        <w:rPr>
          <w:lang w:eastAsia="ru-RU"/>
        </w:rPr>
        <w:t xml:space="preserve"> полугодие 2021 года</w:t>
      </w:r>
      <w:r w:rsidR="007E2865">
        <w:rPr>
          <w:lang w:eastAsia="ru-RU"/>
        </w:rPr>
        <w:t>.</w:t>
      </w:r>
      <w:r w:rsidR="007E2865" w:rsidRPr="007E2865">
        <w:rPr>
          <w:rFonts w:cs="Times New Roman"/>
          <w:sz w:val="24"/>
          <w:szCs w:val="24"/>
        </w:rPr>
        <w:t xml:space="preserve"> </w:t>
      </w:r>
      <w:r w:rsidR="007E2865" w:rsidRPr="007E2865">
        <w:rPr>
          <w:rFonts w:cs="Times New Roman"/>
        </w:rPr>
        <w:t xml:space="preserve">По результатам проведения экспертно-аналитического мероприятия </w:t>
      </w:r>
      <w:r w:rsidR="007E2865" w:rsidRPr="007E2865">
        <w:rPr>
          <w:rFonts w:cs="Times New Roman"/>
          <w:lang w:eastAsia="ru-RU"/>
        </w:rPr>
        <w:t xml:space="preserve">«Экспертиза и подготовка заключения на отчет об исполнении </w:t>
      </w:r>
      <w:r w:rsidR="007E2865" w:rsidRPr="007E2865">
        <w:rPr>
          <w:rFonts w:cs="Times New Roman"/>
        </w:rPr>
        <w:t xml:space="preserve">бюджета Злынковского муниципального района Брянской области за </w:t>
      </w:r>
      <w:r w:rsidR="007E2865" w:rsidRPr="007E2865">
        <w:rPr>
          <w:rFonts w:cs="Times New Roman"/>
          <w:lang w:val="en-US" w:eastAsia="ru-RU"/>
        </w:rPr>
        <w:t>I</w:t>
      </w:r>
      <w:r w:rsidR="007E2865" w:rsidRPr="007E2865">
        <w:rPr>
          <w:rFonts w:cs="Times New Roman"/>
          <w:lang w:eastAsia="ru-RU"/>
        </w:rPr>
        <w:t xml:space="preserve"> полугодие 2021 года»,</w:t>
      </w:r>
      <w:r w:rsidR="007E2865" w:rsidRPr="007E2865">
        <w:rPr>
          <w:rFonts w:cs="Times New Roman"/>
        </w:rPr>
        <w:t xml:space="preserve"> </w:t>
      </w:r>
      <w:r w:rsidR="007E2865" w:rsidRPr="007E2865">
        <w:rPr>
          <w:rFonts w:cs="Times New Roman"/>
          <w:color w:val="000000" w:themeColor="text1"/>
        </w:rPr>
        <w:t xml:space="preserve">Контрольно-счетной палатой Злынковского района установлено. </w:t>
      </w:r>
      <w:r w:rsidR="007E2865" w:rsidRPr="007E2865">
        <w:rPr>
          <w:rFonts w:eastAsia="SimSun" w:cs="Times New Roman"/>
          <w:lang w:eastAsia="zh-CN"/>
        </w:rPr>
        <w:t xml:space="preserve">Отчет </w:t>
      </w:r>
      <w:r w:rsidR="007E2865" w:rsidRPr="007E2865">
        <w:rPr>
          <w:rFonts w:eastAsia="SimSun" w:cs="Times New Roman"/>
          <w:color w:val="000000"/>
          <w:lang w:eastAsia="ru-RU"/>
        </w:rPr>
        <w:t xml:space="preserve">об исполнении </w:t>
      </w:r>
      <w:r w:rsidR="007E2865" w:rsidRPr="007E2865">
        <w:rPr>
          <w:rFonts w:eastAsia="SimSun" w:cs="Times New Roman"/>
          <w:color w:val="000000"/>
          <w:lang w:eastAsia="zh-CN"/>
        </w:rPr>
        <w:t xml:space="preserve">бюджета </w:t>
      </w:r>
      <w:r w:rsidR="007E2865" w:rsidRPr="007E2865">
        <w:rPr>
          <w:rFonts w:eastAsia="SimSun" w:cs="Times New Roman"/>
          <w:lang w:eastAsia="zh-CN"/>
        </w:rPr>
        <w:t xml:space="preserve">Злынковского </w:t>
      </w:r>
      <w:r w:rsidR="007E2865" w:rsidRPr="007E2865">
        <w:rPr>
          <w:rFonts w:eastAsia="SimSun" w:cs="Times New Roman"/>
          <w:color w:val="000000"/>
          <w:lang w:eastAsia="zh-CN"/>
        </w:rPr>
        <w:t xml:space="preserve">муниципального района Брянской области </w:t>
      </w:r>
      <w:r w:rsidR="007E2865" w:rsidRPr="007E2865">
        <w:rPr>
          <w:rFonts w:eastAsia="SimSun" w:cs="Times New Roman"/>
          <w:lang w:eastAsia="zh-CN"/>
        </w:rPr>
        <w:t>за</w:t>
      </w:r>
      <w:r w:rsidR="007E2865" w:rsidRPr="007E2865">
        <w:rPr>
          <w:rFonts w:eastAsia="SimSun" w:cs="Times New Roman"/>
          <w:color w:val="000000"/>
          <w:lang w:eastAsia="zh-CN"/>
        </w:rPr>
        <w:t xml:space="preserve"> </w:t>
      </w:r>
      <w:r w:rsidR="007E2865" w:rsidRPr="007E2865">
        <w:rPr>
          <w:rFonts w:eastAsia="SimSun" w:cs="Times New Roman"/>
          <w:color w:val="000000"/>
          <w:lang w:val="en-US" w:eastAsia="ru-RU"/>
        </w:rPr>
        <w:t>I</w:t>
      </w:r>
      <w:r w:rsidR="007E2865" w:rsidRPr="007E2865">
        <w:rPr>
          <w:rFonts w:eastAsia="SimSun" w:cs="Times New Roman"/>
          <w:color w:val="000000"/>
          <w:lang w:eastAsia="zh-CN"/>
        </w:rPr>
        <w:t xml:space="preserve"> полугодие 2021 года</w:t>
      </w:r>
      <w:r w:rsidR="007E2865" w:rsidRPr="007E2865">
        <w:rPr>
          <w:rFonts w:eastAsia="SimSun" w:cs="Times New Roman"/>
          <w:lang w:eastAsia="zh-CN"/>
        </w:rPr>
        <w:t xml:space="preserve"> предоставлен в Контрольно-счётную палату в соответствии с п.5 ст.264.2 Бюджетного законодательства РФ. Бюджет Злынковского муниципального района за 1 полугодие 2021года по доходам исполнен в сумме 118</w:t>
      </w:r>
      <w:r w:rsidR="007E2865">
        <w:rPr>
          <w:rFonts w:eastAsia="SimSun" w:cs="Times New Roman"/>
          <w:lang w:eastAsia="zh-CN"/>
        </w:rPr>
        <w:t> </w:t>
      </w:r>
      <w:r w:rsidR="007E2865" w:rsidRPr="007E2865">
        <w:rPr>
          <w:rFonts w:eastAsia="SimSun" w:cs="Times New Roman"/>
          <w:lang w:eastAsia="zh-CN"/>
        </w:rPr>
        <w:t>677</w:t>
      </w:r>
      <w:r w:rsidR="007E2865">
        <w:rPr>
          <w:rFonts w:eastAsia="SimSun" w:cs="Times New Roman"/>
          <w:lang w:eastAsia="zh-CN"/>
        </w:rPr>
        <w:t xml:space="preserve">,9 </w:t>
      </w:r>
      <w:proofErr w:type="spellStart"/>
      <w:r w:rsidR="007E2865">
        <w:rPr>
          <w:rFonts w:eastAsia="SimSun" w:cs="Times New Roman"/>
          <w:lang w:eastAsia="zh-CN"/>
        </w:rPr>
        <w:t>тыс.руб</w:t>
      </w:r>
      <w:proofErr w:type="spellEnd"/>
      <w:r w:rsidR="007E2865">
        <w:rPr>
          <w:rFonts w:eastAsia="SimSun" w:cs="Times New Roman"/>
          <w:lang w:eastAsia="zh-CN"/>
        </w:rPr>
        <w:t>.</w:t>
      </w:r>
      <w:r w:rsidR="007E2865" w:rsidRPr="007E2865">
        <w:rPr>
          <w:rFonts w:eastAsia="SimSun" w:cs="Times New Roman"/>
          <w:lang w:eastAsia="zh-CN"/>
        </w:rPr>
        <w:t xml:space="preserve">, что составило 46,9 процента от уточненного годового плана и на 15,9 процента выше объема доходов, поступивших за соответствующий период 2020 года.  </w:t>
      </w:r>
      <w:r w:rsidR="007E2865" w:rsidRPr="007E2865">
        <w:rPr>
          <w:rFonts w:eastAsia="Times New Roman" w:cs="Times New Roman"/>
          <w:lang w:eastAsia="ru-RU"/>
        </w:rPr>
        <w:t xml:space="preserve">Расходы бюджета </w:t>
      </w:r>
      <w:r w:rsidR="007E2865" w:rsidRPr="007E2865">
        <w:rPr>
          <w:rFonts w:eastAsia="Times New Roman" w:cs="Times New Roman"/>
          <w:lang w:eastAsia="ru-RU"/>
        </w:rPr>
        <w:lastRenderedPageBreak/>
        <w:t>составили 122</w:t>
      </w:r>
      <w:r w:rsidR="007E2865">
        <w:rPr>
          <w:rFonts w:eastAsia="Times New Roman" w:cs="Times New Roman"/>
          <w:lang w:eastAsia="ru-RU"/>
        </w:rPr>
        <w:t> </w:t>
      </w:r>
      <w:r w:rsidR="007E2865" w:rsidRPr="007E2865">
        <w:rPr>
          <w:rFonts w:eastAsia="Times New Roman" w:cs="Times New Roman"/>
          <w:lang w:eastAsia="ru-RU"/>
        </w:rPr>
        <w:t>193</w:t>
      </w:r>
      <w:r w:rsidR="007E2865">
        <w:rPr>
          <w:rFonts w:eastAsia="Times New Roman" w:cs="Times New Roman"/>
          <w:lang w:eastAsia="ru-RU"/>
        </w:rPr>
        <w:t xml:space="preserve">,7 </w:t>
      </w:r>
      <w:proofErr w:type="spellStart"/>
      <w:r w:rsidR="007E2865">
        <w:rPr>
          <w:rFonts w:eastAsia="Times New Roman" w:cs="Times New Roman"/>
          <w:lang w:eastAsia="ru-RU"/>
        </w:rPr>
        <w:t>тыс.руб</w:t>
      </w:r>
      <w:proofErr w:type="spellEnd"/>
      <w:r w:rsidR="007E2865">
        <w:rPr>
          <w:rFonts w:eastAsia="Times New Roman" w:cs="Times New Roman"/>
          <w:lang w:eastAsia="ru-RU"/>
        </w:rPr>
        <w:t>.</w:t>
      </w:r>
      <w:r w:rsidR="007E2865" w:rsidRPr="007E2865">
        <w:rPr>
          <w:rFonts w:eastAsia="Times New Roman" w:cs="Times New Roman"/>
          <w:lang w:eastAsia="ru-RU"/>
        </w:rPr>
        <w:t>, или 50,9 процентов к уточненному годовому плану. По сравнению с аналогичным периодом прошлого года общая сумма расходов выросла на 10,8 процента. По итогам исполнения бюджета в первом полугодии 2021 года расходы превысили доходы в результате чего сложился дефицит в сумме 3</w:t>
      </w:r>
      <w:r w:rsidR="007E2865">
        <w:rPr>
          <w:rFonts w:eastAsia="Times New Roman" w:cs="Times New Roman"/>
          <w:lang w:eastAsia="ru-RU"/>
        </w:rPr>
        <w:t> </w:t>
      </w:r>
      <w:r w:rsidR="007E2865" w:rsidRPr="007E2865">
        <w:rPr>
          <w:rFonts w:eastAsia="Times New Roman" w:cs="Times New Roman"/>
          <w:lang w:eastAsia="ru-RU"/>
        </w:rPr>
        <w:t>515</w:t>
      </w:r>
      <w:r w:rsidR="007E2865">
        <w:rPr>
          <w:rFonts w:eastAsia="Times New Roman" w:cs="Times New Roman"/>
          <w:lang w:eastAsia="ru-RU"/>
        </w:rPr>
        <w:t>,7тыс.руб.</w:t>
      </w:r>
      <w:r w:rsidR="007E2865" w:rsidRPr="007E2865">
        <w:rPr>
          <w:rFonts w:eastAsia="SimSun" w:cs="Times New Roman"/>
          <w:lang w:eastAsia="zh-CN"/>
        </w:rPr>
        <w:t xml:space="preserve"> </w:t>
      </w:r>
      <w:r w:rsidR="007E2865" w:rsidRPr="007E2865">
        <w:rPr>
          <w:rFonts w:eastAsia="Times New Roman" w:cs="Times New Roman"/>
          <w:lang w:eastAsia="ru-RU"/>
        </w:rPr>
        <w:t>По состоянию на 1 января 2021 года кредиторская задолженность составляла 80,8 тыс. рублей, в 1-м полугодии 2021 года кредиторская задолженность  по Злынковскому муниципальному району увеличилась на 11 544,4 тыс. рублей,  так как в  декабре 2020 года была произведена досрочная выплата заработной платы с начислениями за декабрь по сроку выплаты до 15 января 2021 года.</w:t>
      </w:r>
      <w:r w:rsidR="007E2865" w:rsidRPr="007E2865">
        <w:rPr>
          <w:rFonts w:eastAsia="Times New Roman"/>
          <w:lang w:eastAsia="ru-RU"/>
        </w:rPr>
        <w:t xml:space="preserve"> </w:t>
      </w:r>
      <w:r w:rsidR="007E2865" w:rsidRPr="007E2865">
        <w:rPr>
          <w:rFonts w:eastAsia="Times New Roman" w:cs="Times New Roman"/>
          <w:lang w:eastAsia="ru-RU"/>
        </w:rPr>
        <w:t>В отчётным периоде за счет средств бюджета района исполнены решения судов судебной системы Российской Федерации в части оплаты пени и возмещения расходов по оплате государственной пошлины на общую сумму 62</w:t>
      </w:r>
      <w:r w:rsidR="007E2865">
        <w:rPr>
          <w:rFonts w:eastAsia="Times New Roman" w:cs="Times New Roman"/>
          <w:lang w:eastAsia="ru-RU"/>
        </w:rPr>
        <w:t xml:space="preserve">,3 </w:t>
      </w:r>
      <w:proofErr w:type="spellStart"/>
      <w:r w:rsidR="007E2865">
        <w:rPr>
          <w:rFonts w:eastAsia="Times New Roman" w:cs="Times New Roman"/>
          <w:lang w:eastAsia="ru-RU"/>
        </w:rPr>
        <w:t>тыс.руб</w:t>
      </w:r>
      <w:proofErr w:type="spellEnd"/>
      <w:r w:rsidR="007E2865">
        <w:rPr>
          <w:rFonts w:eastAsia="Times New Roman" w:cs="Times New Roman"/>
          <w:lang w:eastAsia="ru-RU"/>
        </w:rPr>
        <w:t>.</w:t>
      </w:r>
      <w:r w:rsidR="007E2865" w:rsidRPr="007E2865">
        <w:rPr>
          <w:rFonts w:eastAsia="Times New Roman" w:cs="Times New Roman"/>
          <w:lang w:eastAsia="ru-RU"/>
        </w:rPr>
        <w:t>, тем самым не было обеспечено эффективное и результативное использование средств бюджета района.</w:t>
      </w:r>
      <w:r w:rsidR="007E2865" w:rsidRPr="007E2865">
        <w:rPr>
          <w:rFonts w:cs="Times New Roman"/>
        </w:rPr>
        <w:t xml:space="preserve"> По итогам проведения экспертно-аналитического мероприятия</w:t>
      </w:r>
      <w:r w:rsidR="007E2865" w:rsidRPr="007E2865">
        <w:rPr>
          <w:rFonts w:cs="Times New Roman"/>
          <w:color w:val="000000"/>
          <w:lang w:eastAsia="ru-RU"/>
        </w:rPr>
        <w:t xml:space="preserve"> </w:t>
      </w:r>
      <w:r w:rsidR="007E2865" w:rsidRPr="007E2865">
        <w:rPr>
          <w:rFonts w:cs="Times New Roman"/>
          <w:color w:val="000000" w:themeColor="text1"/>
        </w:rPr>
        <w:t>Контрольно-счетной палатой Злынковского района направлены информационные письма и з</w:t>
      </w:r>
      <w:r w:rsidR="007E2865" w:rsidRPr="007E2865">
        <w:rPr>
          <w:rFonts w:eastAsia="SimSun" w:cs="Times New Roman"/>
          <w:lang w:eastAsia="zh-CN"/>
        </w:rPr>
        <w:t xml:space="preserve">аключения: Главе Злынковского района </w:t>
      </w:r>
      <w:proofErr w:type="spellStart"/>
      <w:r w:rsidR="007E2865" w:rsidRPr="007E2865">
        <w:rPr>
          <w:rFonts w:eastAsia="SimSun" w:cs="Times New Roman"/>
          <w:lang w:eastAsia="zh-CN"/>
        </w:rPr>
        <w:t>Севрюк</w:t>
      </w:r>
      <w:proofErr w:type="spellEnd"/>
      <w:r w:rsidR="007E2865" w:rsidRPr="007E2865">
        <w:rPr>
          <w:rFonts w:eastAsia="SimSun" w:cs="Times New Roman"/>
          <w:lang w:eastAsia="zh-CN"/>
        </w:rPr>
        <w:t xml:space="preserve"> Г.Г.; Врио Главы администрации Злынковского района Поддубному А.А. </w:t>
      </w:r>
      <w:r w:rsidR="007E2865" w:rsidRPr="007E2865">
        <w:rPr>
          <w:snapToGrid w:val="0"/>
        </w:rPr>
        <w:t xml:space="preserve">Заключение по результатам проведения экспертно-аналитического мероприятия утверждено приказом председателя Контрольно-счетной палаты Злынковского района 06.08.2021гогда. </w:t>
      </w:r>
    </w:p>
    <w:p w14:paraId="55DB97D3" w14:textId="6C752935" w:rsidR="007E2865" w:rsidRDefault="007E2865" w:rsidP="00C46328">
      <w:pPr>
        <w:jc w:val="both"/>
      </w:pPr>
      <w:r w:rsidRPr="007E2865">
        <w:rPr>
          <w:b/>
          <w:bCs/>
          <w:snapToGrid w:val="0"/>
        </w:rPr>
        <w:t>5.6.</w:t>
      </w:r>
      <w:r w:rsidRPr="007E2865">
        <w:rPr>
          <w:lang w:eastAsia="ru-RU"/>
        </w:rPr>
        <w:t xml:space="preserve"> Экспертиза и подготовка </w:t>
      </w:r>
      <w:r w:rsidRPr="007E2865">
        <w:t xml:space="preserve">заключений на отчеты об исполнении бюджетов городских и сельских поселений Злынковского муниципального района Брянской области    за </w:t>
      </w:r>
      <w:r w:rsidRPr="007E2865">
        <w:rPr>
          <w:lang w:val="en-US" w:eastAsia="ru-RU"/>
        </w:rPr>
        <w:t>I</w:t>
      </w:r>
      <w:r w:rsidRPr="007E2865">
        <w:t xml:space="preserve"> полугодие 2021года</w:t>
      </w:r>
      <w:r w:rsidRPr="007E2865">
        <w:rPr>
          <w:lang w:eastAsia="ru-RU"/>
        </w:rPr>
        <w:t>»</w:t>
      </w:r>
      <w:r w:rsidRPr="007E2865">
        <w:t xml:space="preserve"> (6 поселений).</w:t>
      </w:r>
    </w:p>
    <w:p w14:paraId="48807DC1" w14:textId="4DB66B6C" w:rsidR="00EF62C2" w:rsidRPr="00B66789" w:rsidRDefault="00EF62C2" w:rsidP="00C46328">
      <w:pPr>
        <w:jc w:val="both"/>
        <w:rPr>
          <w:iCs/>
        </w:rPr>
      </w:pPr>
      <w:r w:rsidRPr="00B66789">
        <w:rPr>
          <w:iCs/>
        </w:rPr>
        <w:t xml:space="preserve">По результатам проведения внешней проверки Отчета об исполнении бюджета Злынковского городского поселения Злынковского муниципального района Брянской области за 1 полугодие2021года установлено. В 1-ом  полугодии 2021 года бюджет Злынковского городского поселения по доходам </w:t>
      </w:r>
      <w:r w:rsidRPr="00B66789">
        <w:rPr>
          <w:iCs/>
        </w:rPr>
        <w:lastRenderedPageBreak/>
        <w:t xml:space="preserve">исполнен в сумме 16 370 ,2 </w:t>
      </w:r>
      <w:proofErr w:type="spellStart"/>
      <w:r w:rsidRPr="00B66789">
        <w:rPr>
          <w:iCs/>
        </w:rPr>
        <w:t>тыс.руб</w:t>
      </w:r>
      <w:proofErr w:type="spellEnd"/>
      <w:r w:rsidRPr="00B66789">
        <w:rPr>
          <w:iCs/>
        </w:rPr>
        <w:t xml:space="preserve">., что составило 39,4 процентов от уточненного годового плана и на 251,2 процента больше объема доходов, поступивших  в 2020 году за соответствующий период. Расходы бюджета составили 16 280 ,6 </w:t>
      </w:r>
      <w:proofErr w:type="spellStart"/>
      <w:r w:rsidRPr="00B66789">
        <w:rPr>
          <w:iCs/>
        </w:rPr>
        <w:t>тыс.руб</w:t>
      </w:r>
      <w:proofErr w:type="spellEnd"/>
      <w:r w:rsidRPr="00B66789">
        <w:rPr>
          <w:iCs/>
        </w:rPr>
        <w:t xml:space="preserve">., или 38,5 процента к уточненному годовому плану. По сравнению с аналогичным периодом прошлого года темп роста составил 201,9 процента. По итогам исполнения бюджета за 1 полугодие 2021 года доходы превысили расходы и сложился </w:t>
      </w:r>
      <w:r w:rsidR="004106A7" w:rsidRPr="00B66789">
        <w:rPr>
          <w:iCs/>
        </w:rPr>
        <w:t>профицит в</w:t>
      </w:r>
      <w:r w:rsidRPr="00B66789">
        <w:rPr>
          <w:iCs/>
        </w:rPr>
        <w:t xml:space="preserve"> </w:t>
      </w:r>
      <w:r w:rsidR="004106A7" w:rsidRPr="00B66789">
        <w:rPr>
          <w:iCs/>
        </w:rPr>
        <w:t>сумме 89</w:t>
      </w:r>
      <w:r w:rsidRPr="00B66789">
        <w:rPr>
          <w:iCs/>
        </w:rPr>
        <w:t xml:space="preserve">,5 </w:t>
      </w:r>
      <w:proofErr w:type="spellStart"/>
      <w:r w:rsidRPr="00B66789">
        <w:rPr>
          <w:iCs/>
        </w:rPr>
        <w:t>тыс.руб</w:t>
      </w:r>
      <w:proofErr w:type="spellEnd"/>
      <w:r w:rsidRPr="00B66789">
        <w:rPr>
          <w:iCs/>
        </w:rPr>
        <w:t xml:space="preserve">.. По состоянию на 01 июля 2021 просроченная кредиторская задолженность по Злынковскому городскому поселению отсутствует. </w:t>
      </w:r>
    </w:p>
    <w:p w14:paraId="04653B52" w14:textId="42EE2405" w:rsidR="00EF62C2" w:rsidRPr="00B66789" w:rsidRDefault="00EF62C2" w:rsidP="00C46328">
      <w:pPr>
        <w:jc w:val="both"/>
        <w:rPr>
          <w:iCs/>
        </w:rPr>
      </w:pPr>
      <w:r w:rsidRPr="00B66789">
        <w:rPr>
          <w:iCs/>
        </w:rPr>
        <w:t xml:space="preserve">По результатам проведения внешней проверки Отчета об исполнении бюджета Вышковского городского поселения Злынковского муниципального района Брянской области за 1 полугодие 2021 года установлено. </w:t>
      </w:r>
    </w:p>
    <w:p w14:paraId="3C2177D3" w14:textId="7A6B605A" w:rsidR="00EF62C2" w:rsidRPr="00B66789" w:rsidRDefault="00EF62C2" w:rsidP="00C46328">
      <w:pPr>
        <w:jc w:val="both"/>
        <w:rPr>
          <w:iCs/>
        </w:rPr>
      </w:pPr>
      <w:r w:rsidRPr="00B66789">
        <w:rPr>
          <w:iCs/>
        </w:rPr>
        <w:t xml:space="preserve">За 1 полугодие 2021 года бюджет поселения по доходам исполнен в сумме 3 045,3 </w:t>
      </w:r>
      <w:proofErr w:type="spellStart"/>
      <w:r w:rsidRPr="00B66789">
        <w:rPr>
          <w:iCs/>
        </w:rPr>
        <w:t>тыс.руб</w:t>
      </w:r>
      <w:proofErr w:type="spellEnd"/>
      <w:r w:rsidRPr="00B66789">
        <w:rPr>
          <w:iCs/>
        </w:rPr>
        <w:t xml:space="preserve">., что составило 40,9 процента от уточненного годового плана. Расходы бюджета составили 3 229,1 </w:t>
      </w:r>
      <w:proofErr w:type="spellStart"/>
      <w:r w:rsidRPr="00B66789">
        <w:rPr>
          <w:iCs/>
        </w:rPr>
        <w:t>тыс.руб</w:t>
      </w:r>
      <w:proofErr w:type="spellEnd"/>
      <w:r w:rsidRPr="00B66789">
        <w:rPr>
          <w:iCs/>
        </w:rPr>
        <w:t xml:space="preserve">., или 39,9 процентов к уточненному годовому плану. По итогам исполнения бюджета городского поселения за 1 полугодие 2021года расходы превысили доходы, и сложился дефицит в сумме –   183,8 </w:t>
      </w:r>
      <w:proofErr w:type="spellStart"/>
      <w:r w:rsidRPr="00B66789">
        <w:rPr>
          <w:iCs/>
        </w:rPr>
        <w:t>тыс.руб</w:t>
      </w:r>
      <w:proofErr w:type="spellEnd"/>
      <w:r w:rsidRPr="00B66789">
        <w:rPr>
          <w:iCs/>
        </w:rPr>
        <w:t>. В ходе анализа исполнения расходной части бюджета установлено, что наибольшая доля расходов 36,8 % приходится на национальную безопасность и правоохранительную деятельность.</w:t>
      </w:r>
    </w:p>
    <w:p w14:paraId="6AFE9FC8" w14:textId="045C4BE5" w:rsidR="00EF62C2" w:rsidRPr="00B66789" w:rsidRDefault="00EF62C2" w:rsidP="00C46328">
      <w:pPr>
        <w:jc w:val="both"/>
        <w:rPr>
          <w:iCs/>
        </w:rPr>
      </w:pPr>
      <w:r w:rsidRPr="00B66789">
        <w:rPr>
          <w:iCs/>
        </w:rPr>
        <w:t xml:space="preserve">По итогам проведения внешней проверки </w:t>
      </w:r>
      <w:r w:rsidRPr="00B66789">
        <w:rPr>
          <w:iCs/>
          <w:color w:val="000000"/>
          <w:lang w:eastAsia="ru-RU"/>
        </w:rPr>
        <w:t xml:space="preserve">отчета об исполнении </w:t>
      </w:r>
      <w:r w:rsidRPr="00B66789">
        <w:rPr>
          <w:iCs/>
          <w:color w:val="000000"/>
        </w:rPr>
        <w:t xml:space="preserve">бюджета </w:t>
      </w:r>
    </w:p>
    <w:p w14:paraId="4544BC75" w14:textId="4F6EF4FD" w:rsidR="00EF62C2" w:rsidRPr="00B66789" w:rsidRDefault="00EF62C2" w:rsidP="00C46328">
      <w:pPr>
        <w:jc w:val="both"/>
        <w:rPr>
          <w:iCs/>
        </w:rPr>
      </w:pPr>
      <w:r w:rsidRPr="00B66789">
        <w:rPr>
          <w:iCs/>
        </w:rPr>
        <w:t xml:space="preserve">По результатам проведения внешней проверки </w:t>
      </w:r>
      <w:r w:rsidRPr="00B66789">
        <w:rPr>
          <w:iCs/>
          <w:color w:val="000000"/>
          <w:lang w:eastAsia="ru-RU"/>
        </w:rPr>
        <w:t xml:space="preserve">отчета об исполнении </w:t>
      </w:r>
      <w:r w:rsidRPr="00B66789">
        <w:rPr>
          <w:iCs/>
          <w:color w:val="000000"/>
        </w:rPr>
        <w:t xml:space="preserve">бюджета </w:t>
      </w:r>
      <w:r w:rsidRPr="00B66789">
        <w:rPr>
          <w:iCs/>
        </w:rPr>
        <w:t xml:space="preserve">Денисковичского сельского   поселения Злынковского </w:t>
      </w:r>
      <w:r w:rsidRPr="00B66789">
        <w:rPr>
          <w:iCs/>
          <w:color w:val="000000"/>
        </w:rPr>
        <w:t xml:space="preserve">муниципального района Брянской области </w:t>
      </w:r>
      <w:r w:rsidRPr="00B66789">
        <w:rPr>
          <w:iCs/>
        </w:rPr>
        <w:t>за</w:t>
      </w:r>
      <w:r w:rsidRPr="00B66789">
        <w:rPr>
          <w:iCs/>
          <w:color w:val="000000"/>
        </w:rPr>
        <w:t xml:space="preserve"> </w:t>
      </w:r>
      <w:r w:rsidRPr="00B66789">
        <w:rPr>
          <w:iCs/>
          <w:color w:val="000000"/>
          <w:lang w:val="en-US" w:eastAsia="ru-RU"/>
        </w:rPr>
        <w:t>I</w:t>
      </w:r>
      <w:r w:rsidRPr="00B66789">
        <w:rPr>
          <w:iCs/>
          <w:color w:val="000000"/>
          <w:lang w:eastAsia="ru-RU"/>
        </w:rPr>
        <w:t xml:space="preserve"> полугодие</w:t>
      </w:r>
      <w:r w:rsidRPr="00B66789">
        <w:rPr>
          <w:iCs/>
          <w:color w:val="000000"/>
        </w:rPr>
        <w:t xml:space="preserve"> 2021 года</w:t>
      </w:r>
      <w:r w:rsidRPr="00B66789">
        <w:rPr>
          <w:iCs/>
        </w:rPr>
        <w:t xml:space="preserve">, </w:t>
      </w:r>
      <w:r w:rsidRPr="00B66789">
        <w:rPr>
          <w:iCs/>
          <w:color w:val="000000"/>
        </w:rPr>
        <w:t>Контрольно-счетной палатой Злынковского района установлено.</w:t>
      </w:r>
      <w:r w:rsidRPr="00B66789">
        <w:rPr>
          <w:iCs/>
        </w:rPr>
        <w:t xml:space="preserve"> В первом</w:t>
      </w:r>
      <w:r w:rsidRPr="00B66789">
        <w:rPr>
          <w:iCs/>
          <w:color w:val="000000"/>
        </w:rPr>
        <w:t xml:space="preserve"> полугодии</w:t>
      </w:r>
      <w:r w:rsidRPr="00B66789">
        <w:rPr>
          <w:iCs/>
        </w:rPr>
        <w:t xml:space="preserve"> 2021года бюджет сельского поселения по доходам исполнен в сумме 572,8 </w:t>
      </w:r>
      <w:proofErr w:type="spellStart"/>
      <w:r w:rsidRPr="00B66789">
        <w:rPr>
          <w:iCs/>
        </w:rPr>
        <w:t>тыс.руб</w:t>
      </w:r>
      <w:proofErr w:type="spellEnd"/>
      <w:r w:rsidRPr="00B66789">
        <w:rPr>
          <w:iCs/>
        </w:rPr>
        <w:t xml:space="preserve">., по расходам в сумме 670,3 </w:t>
      </w:r>
      <w:proofErr w:type="spellStart"/>
      <w:r w:rsidRPr="00B66789">
        <w:rPr>
          <w:iCs/>
        </w:rPr>
        <w:t>тыс.руб</w:t>
      </w:r>
      <w:proofErr w:type="spellEnd"/>
      <w:r w:rsidRPr="00B66789">
        <w:rPr>
          <w:iCs/>
        </w:rPr>
        <w:t xml:space="preserve">. с превышением расходов над доходами в сумме 95 ,5 </w:t>
      </w:r>
      <w:proofErr w:type="spellStart"/>
      <w:r w:rsidRPr="00B66789">
        <w:rPr>
          <w:iCs/>
        </w:rPr>
        <w:t>тыс.руб</w:t>
      </w:r>
      <w:proofErr w:type="spellEnd"/>
      <w:r w:rsidRPr="00B66789">
        <w:rPr>
          <w:iCs/>
        </w:rPr>
        <w:t xml:space="preserve">. В 1полгодии 2021 года налоговые и неналоговые доходы исполнены в </w:t>
      </w:r>
      <w:r w:rsidRPr="00B66789">
        <w:rPr>
          <w:iCs/>
        </w:rPr>
        <w:lastRenderedPageBreak/>
        <w:t xml:space="preserve">сумме 269 218,76руб., что составляет 22,6 % от утвержденных назначений. Безвозмездные поступления в бюджете составили в сумме 303609,50 рублей или 49,5% от утвержденных годовых ассигнований. </w:t>
      </w:r>
    </w:p>
    <w:p w14:paraId="78FEB7A2" w14:textId="6533C263" w:rsidR="00EF62C2" w:rsidRPr="00B66789" w:rsidRDefault="00EF62C2" w:rsidP="00C46328">
      <w:pPr>
        <w:jc w:val="both"/>
        <w:rPr>
          <w:iCs/>
        </w:rPr>
      </w:pPr>
      <w:r w:rsidRPr="00B66789">
        <w:rPr>
          <w:iCs/>
        </w:rPr>
        <w:t xml:space="preserve">По результатам проведения внешней проверки </w:t>
      </w:r>
      <w:r w:rsidRPr="00B66789">
        <w:rPr>
          <w:iCs/>
          <w:color w:val="000000"/>
          <w:lang w:eastAsia="ru-RU"/>
        </w:rPr>
        <w:t xml:space="preserve">отчета об исполнении </w:t>
      </w:r>
      <w:r w:rsidRPr="00B66789">
        <w:rPr>
          <w:iCs/>
          <w:color w:val="000000"/>
        </w:rPr>
        <w:t xml:space="preserve">бюджета </w:t>
      </w:r>
      <w:r w:rsidRPr="00B66789">
        <w:rPr>
          <w:iCs/>
          <w:snapToGrid w:val="0"/>
        </w:rPr>
        <w:t>Спиридоновобудского</w:t>
      </w:r>
      <w:r w:rsidRPr="00B66789">
        <w:rPr>
          <w:iCs/>
        </w:rPr>
        <w:t xml:space="preserve"> сельского   поселения Злынковского </w:t>
      </w:r>
      <w:r w:rsidRPr="00B66789">
        <w:rPr>
          <w:iCs/>
          <w:color w:val="000000"/>
        </w:rPr>
        <w:t xml:space="preserve">муниципального района Брянской области </w:t>
      </w:r>
      <w:r w:rsidRPr="00B66789">
        <w:rPr>
          <w:iCs/>
        </w:rPr>
        <w:t>за</w:t>
      </w:r>
      <w:r w:rsidRPr="00B66789">
        <w:rPr>
          <w:iCs/>
          <w:color w:val="000000"/>
        </w:rPr>
        <w:t xml:space="preserve"> </w:t>
      </w:r>
      <w:r w:rsidRPr="00B66789">
        <w:rPr>
          <w:iCs/>
          <w:color w:val="000000"/>
          <w:lang w:val="en-US" w:eastAsia="ru-RU"/>
        </w:rPr>
        <w:t>I</w:t>
      </w:r>
      <w:r w:rsidRPr="00B66789">
        <w:rPr>
          <w:iCs/>
          <w:color w:val="000000"/>
          <w:lang w:eastAsia="ru-RU"/>
        </w:rPr>
        <w:t xml:space="preserve">полугодие </w:t>
      </w:r>
      <w:r w:rsidRPr="00B66789">
        <w:rPr>
          <w:iCs/>
          <w:color w:val="000000"/>
        </w:rPr>
        <w:t>2021 года</w:t>
      </w:r>
      <w:r w:rsidRPr="00B66789">
        <w:rPr>
          <w:iCs/>
        </w:rPr>
        <w:t xml:space="preserve">, </w:t>
      </w:r>
      <w:r w:rsidRPr="00B66789">
        <w:rPr>
          <w:iCs/>
          <w:color w:val="000000"/>
        </w:rPr>
        <w:t>Контрольно-счетной палатой Злынковского района установлено.</w:t>
      </w:r>
    </w:p>
    <w:p w14:paraId="5ED7A79A" w14:textId="39CD9238" w:rsidR="00EF62C2" w:rsidRPr="00B66789" w:rsidRDefault="00EF62C2" w:rsidP="00C46328">
      <w:pPr>
        <w:jc w:val="both"/>
        <w:rPr>
          <w:iCs/>
        </w:rPr>
      </w:pPr>
      <w:r w:rsidRPr="00B66789">
        <w:rPr>
          <w:iCs/>
        </w:rPr>
        <w:t xml:space="preserve">В первом </w:t>
      </w:r>
      <w:r w:rsidRPr="00B66789">
        <w:rPr>
          <w:iCs/>
          <w:lang w:eastAsia="ru-RU"/>
        </w:rPr>
        <w:t xml:space="preserve">полугодии </w:t>
      </w:r>
      <w:r w:rsidRPr="00B66789">
        <w:rPr>
          <w:iCs/>
        </w:rPr>
        <w:t xml:space="preserve">2021года бюджет сельского поселения по доходам исполнен в сумме 1 075,9 </w:t>
      </w:r>
      <w:proofErr w:type="spellStart"/>
      <w:r w:rsidRPr="00B66789">
        <w:rPr>
          <w:iCs/>
        </w:rPr>
        <w:t>тыс.руб</w:t>
      </w:r>
      <w:proofErr w:type="spellEnd"/>
      <w:r w:rsidRPr="00B66789">
        <w:rPr>
          <w:iCs/>
        </w:rPr>
        <w:t xml:space="preserve">., по расходам в сумме 1 041,5 </w:t>
      </w:r>
      <w:proofErr w:type="spellStart"/>
      <w:r w:rsidRPr="00B66789">
        <w:rPr>
          <w:iCs/>
        </w:rPr>
        <w:t>тыс.руб</w:t>
      </w:r>
      <w:proofErr w:type="spellEnd"/>
      <w:r w:rsidRPr="00B66789">
        <w:rPr>
          <w:iCs/>
        </w:rPr>
        <w:t xml:space="preserve">. с превышением доходов над расходами сумме 34,3 </w:t>
      </w:r>
      <w:proofErr w:type="spellStart"/>
      <w:r w:rsidRPr="00B66789">
        <w:rPr>
          <w:iCs/>
        </w:rPr>
        <w:t>тыс.руб</w:t>
      </w:r>
      <w:proofErr w:type="spellEnd"/>
      <w:r w:rsidRPr="00B66789">
        <w:rPr>
          <w:iCs/>
        </w:rPr>
        <w:t>.</w:t>
      </w:r>
    </w:p>
    <w:p w14:paraId="16DFFC35" w14:textId="334976B2" w:rsidR="00EF62C2" w:rsidRPr="00B66789" w:rsidRDefault="00EF62C2" w:rsidP="00C46328">
      <w:pPr>
        <w:jc w:val="both"/>
        <w:rPr>
          <w:iCs/>
        </w:rPr>
      </w:pPr>
      <w:r w:rsidRPr="00B66789">
        <w:rPr>
          <w:iCs/>
        </w:rPr>
        <w:t xml:space="preserve">Расходы бюджета </w:t>
      </w:r>
      <w:r w:rsidRPr="00B66789">
        <w:rPr>
          <w:iCs/>
          <w:snapToGrid w:val="0"/>
        </w:rPr>
        <w:t>Спиридоновобудского</w:t>
      </w:r>
      <w:r w:rsidRPr="00B66789">
        <w:rPr>
          <w:iCs/>
          <w:color w:val="000000"/>
        </w:rPr>
        <w:t xml:space="preserve"> сельского </w:t>
      </w:r>
      <w:r w:rsidRPr="00B66789">
        <w:rPr>
          <w:iCs/>
        </w:rPr>
        <w:t xml:space="preserve">поселения Злынковского </w:t>
      </w:r>
      <w:r w:rsidRPr="00B66789">
        <w:rPr>
          <w:iCs/>
          <w:color w:val="000000"/>
        </w:rPr>
        <w:t xml:space="preserve">муниципального района Брянской области  </w:t>
      </w:r>
      <w:r w:rsidRPr="00B66789">
        <w:rPr>
          <w:iCs/>
        </w:rPr>
        <w:t xml:space="preserve"> в 1 полугодии 2021года исполнены в сумме 1 041 ,5 </w:t>
      </w:r>
      <w:proofErr w:type="spellStart"/>
      <w:r w:rsidRPr="00B66789">
        <w:rPr>
          <w:iCs/>
        </w:rPr>
        <w:t>тыс.руб</w:t>
      </w:r>
      <w:proofErr w:type="spellEnd"/>
      <w:r w:rsidRPr="00B66789">
        <w:rPr>
          <w:iCs/>
        </w:rPr>
        <w:t xml:space="preserve">., что составляет 36,61% к уточненному годовому плану. Наибольшая доля расходов приходится по разделу 01«ОБЩЕГОСУДАРСТВЕННЫЕ ВОПРОСЫ» в сумме 661,1 </w:t>
      </w:r>
      <w:proofErr w:type="spellStart"/>
      <w:r w:rsidRPr="00B66789">
        <w:rPr>
          <w:iCs/>
        </w:rPr>
        <w:t>тыс.руб</w:t>
      </w:r>
      <w:proofErr w:type="spellEnd"/>
      <w:r w:rsidRPr="00B66789">
        <w:rPr>
          <w:iCs/>
        </w:rPr>
        <w:t>., что составляет39,2% к уточненному годовому плану.</w:t>
      </w:r>
      <w:r w:rsidRPr="00B66789">
        <w:rPr>
          <w:iCs/>
          <w:snapToGrid w:val="0"/>
        </w:rPr>
        <w:t xml:space="preserve"> </w:t>
      </w:r>
    </w:p>
    <w:p w14:paraId="7E8D5A63" w14:textId="05C88401" w:rsidR="00EF62C2" w:rsidRPr="00B66789" w:rsidRDefault="00EF62C2" w:rsidP="00C46328">
      <w:pPr>
        <w:jc w:val="both"/>
        <w:rPr>
          <w:iCs/>
          <w:color w:val="000000"/>
        </w:rPr>
      </w:pPr>
      <w:r w:rsidRPr="00B66789">
        <w:rPr>
          <w:iCs/>
        </w:rPr>
        <w:t xml:space="preserve">По результатам проведения внешней проверки </w:t>
      </w:r>
      <w:r w:rsidRPr="00B66789">
        <w:rPr>
          <w:iCs/>
          <w:color w:val="000000"/>
          <w:lang w:eastAsia="ru-RU"/>
        </w:rPr>
        <w:t xml:space="preserve">отчета об исполнении </w:t>
      </w:r>
      <w:r w:rsidRPr="00B66789">
        <w:rPr>
          <w:iCs/>
          <w:color w:val="000000"/>
        </w:rPr>
        <w:t>бюджета Щербиничского</w:t>
      </w:r>
      <w:r w:rsidRPr="00B66789">
        <w:rPr>
          <w:iCs/>
        </w:rPr>
        <w:t xml:space="preserve"> сельского   поселения Злынковского </w:t>
      </w:r>
      <w:r w:rsidRPr="00B66789">
        <w:rPr>
          <w:iCs/>
          <w:color w:val="000000"/>
        </w:rPr>
        <w:t xml:space="preserve">муниципального района Брянской области </w:t>
      </w:r>
      <w:r w:rsidRPr="00B66789">
        <w:rPr>
          <w:iCs/>
        </w:rPr>
        <w:t>за</w:t>
      </w:r>
      <w:r w:rsidRPr="00B66789">
        <w:rPr>
          <w:iCs/>
          <w:color w:val="000000"/>
        </w:rPr>
        <w:t xml:space="preserve"> </w:t>
      </w:r>
      <w:r w:rsidRPr="00B66789">
        <w:rPr>
          <w:iCs/>
          <w:color w:val="000000"/>
          <w:lang w:val="en-US" w:eastAsia="ru-RU"/>
        </w:rPr>
        <w:t>I</w:t>
      </w:r>
      <w:r w:rsidRPr="00B66789">
        <w:rPr>
          <w:iCs/>
          <w:color w:val="000000"/>
        </w:rPr>
        <w:t xml:space="preserve"> полугодие 2021 года</w:t>
      </w:r>
      <w:r w:rsidRPr="00B66789">
        <w:rPr>
          <w:iCs/>
        </w:rPr>
        <w:t xml:space="preserve">, </w:t>
      </w:r>
      <w:r w:rsidRPr="00B66789">
        <w:rPr>
          <w:iCs/>
          <w:color w:val="000000"/>
        </w:rPr>
        <w:t>Контрольно-счетной палатой Злынковского района установлено.</w:t>
      </w:r>
      <w:r w:rsidRPr="00B66789">
        <w:rPr>
          <w:iCs/>
        </w:rPr>
        <w:t xml:space="preserve"> В первом полугодии 2021года бюджет сельского поселения по доходам исполнен в сумме 707 ,8 </w:t>
      </w:r>
      <w:proofErr w:type="spellStart"/>
      <w:r w:rsidRPr="00B66789">
        <w:rPr>
          <w:iCs/>
        </w:rPr>
        <w:t>тыс.руб</w:t>
      </w:r>
      <w:proofErr w:type="spellEnd"/>
      <w:r w:rsidRPr="00B66789">
        <w:rPr>
          <w:iCs/>
        </w:rPr>
        <w:t xml:space="preserve">., по расходам в сумме 687,7 </w:t>
      </w:r>
      <w:proofErr w:type="spellStart"/>
      <w:r w:rsidRPr="00B66789">
        <w:rPr>
          <w:iCs/>
        </w:rPr>
        <w:t>тыс.руб</w:t>
      </w:r>
      <w:proofErr w:type="spellEnd"/>
      <w:r w:rsidRPr="00B66789">
        <w:rPr>
          <w:iCs/>
        </w:rPr>
        <w:t xml:space="preserve">. </w:t>
      </w:r>
      <w:r w:rsidRPr="00B66789">
        <w:rPr>
          <w:iCs/>
          <w:spacing w:val="4"/>
        </w:rPr>
        <w:t xml:space="preserve">В 1полугодии 2021года бюджет </w:t>
      </w:r>
      <w:r w:rsidRPr="00B66789">
        <w:rPr>
          <w:iCs/>
          <w:color w:val="000000"/>
        </w:rPr>
        <w:t>Щербиничского</w:t>
      </w:r>
      <w:r w:rsidRPr="00B66789">
        <w:rPr>
          <w:iCs/>
          <w:snapToGrid w:val="0"/>
        </w:rPr>
        <w:t xml:space="preserve"> </w:t>
      </w:r>
      <w:r w:rsidRPr="00B66789">
        <w:rPr>
          <w:iCs/>
        </w:rPr>
        <w:t xml:space="preserve">сельского  </w:t>
      </w:r>
      <w:r w:rsidRPr="00B66789">
        <w:rPr>
          <w:iCs/>
          <w:spacing w:val="4"/>
        </w:rPr>
        <w:t xml:space="preserve"> поселения по доходам исполнен в объеме 707,8тыс.руб., что составило 23,46 процента к плановым назначениям. Н</w:t>
      </w:r>
      <w:r w:rsidRPr="00B66789">
        <w:rPr>
          <w:iCs/>
        </w:rPr>
        <w:t xml:space="preserve">алоговые и неналоговые доходы исполнены в сумме 340,6 </w:t>
      </w:r>
      <w:proofErr w:type="spellStart"/>
      <w:r w:rsidRPr="00B66789">
        <w:rPr>
          <w:iCs/>
        </w:rPr>
        <w:t>тыс.руб</w:t>
      </w:r>
      <w:proofErr w:type="spellEnd"/>
      <w:r w:rsidRPr="00B66789">
        <w:rPr>
          <w:iCs/>
        </w:rPr>
        <w:t xml:space="preserve">. Безвозмездные поступления в бюджете </w:t>
      </w:r>
      <w:r w:rsidRPr="00B66789">
        <w:rPr>
          <w:iCs/>
          <w:color w:val="000000"/>
        </w:rPr>
        <w:t>Щербиничского</w:t>
      </w:r>
      <w:r w:rsidRPr="00B66789">
        <w:rPr>
          <w:iCs/>
          <w:snapToGrid w:val="0"/>
        </w:rPr>
        <w:t xml:space="preserve"> </w:t>
      </w:r>
      <w:r w:rsidRPr="00B66789">
        <w:rPr>
          <w:iCs/>
        </w:rPr>
        <w:t xml:space="preserve"> сельского поселения Злынковского муниципального района Брянской области на 2021 год прогнозируются в объеме 709 ,8 </w:t>
      </w:r>
      <w:proofErr w:type="spellStart"/>
      <w:r w:rsidRPr="00B66789">
        <w:rPr>
          <w:iCs/>
        </w:rPr>
        <w:t>тыс.руб</w:t>
      </w:r>
      <w:proofErr w:type="spellEnd"/>
      <w:r w:rsidRPr="00B66789">
        <w:rPr>
          <w:iCs/>
        </w:rPr>
        <w:t>. Исполнение за 1 полугодие 2021 года составило 367</w:t>
      </w:r>
      <w:r w:rsidR="00176B2E" w:rsidRPr="00B66789">
        <w:rPr>
          <w:iCs/>
        </w:rPr>
        <w:t xml:space="preserve">,2 </w:t>
      </w:r>
      <w:proofErr w:type="spellStart"/>
      <w:r w:rsidR="00176B2E" w:rsidRPr="00B66789">
        <w:rPr>
          <w:iCs/>
        </w:rPr>
        <w:t>тыс.руб</w:t>
      </w:r>
      <w:proofErr w:type="spellEnd"/>
      <w:r w:rsidR="00176B2E" w:rsidRPr="00B66789">
        <w:rPr>
          <w:iCs/>
        </w:rPr>
        <w:t>.</w:t>
      </w:r>
      <w:r w:rsidRPr="00B66789">
        <w:rPr>
          <w:iCs/>
        </w:rPr>
        <w:t xml:space="preserve"> или 221,88% от </w:t>
      </w:r>
      <w:r w:rsidRPr="00B66789">
        <w:rPr>
          <w:iCs/>
        </w:rPr>
        <w:lastRenderedPageBreak/>
        <w:t>утвержденных годовых ассигнований.</w:t>
      </w:r>
      <w:r w:rsidR="00176B2E" w:rsidRPr="00B66789">
        <w:rPr>
          <w:iCs/>
        </w:rPr>
        <w:t xml:space="preserve"> </w:t>
      </w:r>
      <w:r w:rsidRPr="00B66789">
        <w:rPr>
          <w:iCs/>
        </w:rPr>
        <w:t xml:space="preserve">Расходы бюджета </w:t>
      </w:r>
      <w:r w:rsidRPr="00B66789">
        <w:rPr>
          <w:iCs/>
          <w:color w:val="000000"/>
        </w:rPr>
        <w:t>Щербиничского</w:t>
      </w:r>
      <w:r w:rsidRPr="00B66789">
        <w:rPr>
          <w:iCs/>
          <w:snapToGrid w:val="0"/>
        </w:rPr>
        <w:t xml:space="preserve"> </w:t>
      </w:r>
      <w:r w:rsidRPr="00B66789">
        <w:rPr>
          <w:iCs/>
          <w:color w:val="000000"/>
        </w:rPr>
        <w:t xml:space="preserve">сельского </w:t>
      </w:r>
      <w:r w:rsidRPr="00B66789">
        <w:rPr>
          <w:iCs/>
        </w:rPr>
        <w:t xml:space="preserve">поселения Злынковского </w:t>
      </w:r>
      <w:r w:rsidRPr="00B66789">
        <w:rPr>
          <w:iCs/>
          <w:color w:val="000000"/>
        </w:rPr>
        <w:t xml:space="preserve">муниципального района Брянской области  </w:t>
      </w:r>
      <w:r w:rsidRPr="00B66789">
        <w:rPr>
          <w:iCs/>
        </w:rPr>
        <w:t xml:space="preserve"> в 1 полугодии 2021года исполнены в сумме 687</w:t>
      </w:r>
      <w:r w:rsidR="00176B2E" w:rsidRPr="00B66789">
        <w:rPr>
          <w:iCs/>
        </w:rPr>
        <w:t xml:space="preserve">,7 </w:t>
      </w:r>
      <w:proofErr w:type="spellStart"/>
      <w:r w:rsidR="00176B2E" w:rsidRPr="00B66789">
        <w:rPr>
          <w:iCs/>
        </w:rPr>
        <w:t>тыс.руб</w:t>
      </w:r>
      <w:proofErr w:type="spellEnd"/>
      <w:r w:rsidR="00176B2E" w:rsidRPr="00B66789">
        <w:rPr>
          <w:iCs/>
        </w:rPr>
        <w:t>.</w:t>
      </w:r>
      <w:r w:rsidRPr="00B66789">
        <w:rPr>
          <w:iCs/>
        </w:rPr>
        <w:t>, что составляет 23,67% к уточненному годовому плану. Структурный анализ основных показателей исполнения бюджета показал, что наибольшая доля расходов приходится по разделу 01«ОБЩЕГОСУДАРСТВЕННЫЕ ВОПРОСЫ» в сумме 547</w:t>
      </w:r>
      <w:r w:rsidR="00176B2E" w:rsidRPr="00B66789">
        <w:rPr>
          <w:iCs/>
        </w:rPr>
        <w:t>,</w:t>
      </w:r>
      <w:r w:rsidRPr="00B66789">
        <w:rPr>
          <w:iCs/>
        </w:rPr>
        <w:t> 9</w:t>
      </w:r>
      <w:r w:rsidR="00176B2E" w:rsidRPr="00B66789">
        <w:rPr>
          <w:iCs/>
        </w:rPr>
        <w:t xml:space="preserve"> </w:t>
      </w:r>
      <w:proofErr w:type="spellStart"/>
      <w:r w:rsidR="00176B2E" w:rsidRPr="00B66789">
        <w:rPr>
          <w:iCs/>
        </w:rPr>
        <w:t>тыс.руб</w:t>
      </w:r>
      <w:proofErr w:type="spellEnd"/>
      <w:r w:rsidR="00176B2E" w:rsidRPr="00B66789">
        <w:rPr>
          <w:iCs/>
        </w:rPr>
        <w:t>.</w:t>
      </w:r>
    </w:p>
    <w:p w14:paraId="4C35AD49" w14:textId="191E55CA" w:rsidR="00EF62C2" w:rsidRPr="00B66789" w:rsidRDefault="00EF62C2" w:rsidP="00C46328">
      <w:pPr>
        <w:jc w:val="both"/>
        <w:rPr>
          <w:iCs/>
          <w:snapToGrid w:val="0"/>
        </w:rPr>
      </w:pPr>
      <w:r w:rsidRPr="00B66789">
        <w:rPr>
          <w:iCs/>
        </w:rPr>
        <w:t xml:space="preserve">По результатам проведения внешней проверки </w:t>
      </w:r>
      <w:r w:rsidRPr="00B66789">
        <w:rPr>
          <w:iCs/>
          <w:color w:val="000000"/>
          <w:lang w:eastAsia="ru-RU"/>
        </w:rPr>
        <w:t xml:space="preserve">отчета об исполнении </w:t>
      </w:r>
      <w:r w:rsidRPr="00B66789">
        <w:rPr>
          <w:iCs/>
          <w:color w:val="000000"/>
        </w:rPr>
        <w:t xml:space="preserve">бюджета </w:t>
      </w:r>
      <w:proofErr w:type="spellStart"/>
      <w:r w:rsidRPr="00B66789">
        <w:rPr>
          <w:iCs/>
          <w:color w:val="000000"/>
        </w:rPr>
        <w:t>Роговского</w:t>
      </w:r>
      <w:proofErr w:type="spellEnd"/>
      <w:r w:rsidRPr="00B66789">
        <w:rPr>
          <w:iCs/>
        </w:rPr>
        <w:t xml:space="preserve"> сельского   поселения Злынковского </w:t>
      </w:r>
      <w:r w:rsidRPr="00B66789">
        <w:rPr>
          <w:iCs/>
          <w:color w:val="000000"/>
        </w:rPr>
        <w:t xml:space="preserve">муниципального района Брянской области </w:t>
      </w:r>
      <w:r w:rsidRPr="00B66789">
        <w:rPr>
          <w:iCs/>
        </w:rPr>
        <w:t>за</w:t>
      </w:r>
      <w:r w:rsidRPr="00B66789">
        <w:rPr>
          <w:iCs/>
          <w:color w:val="000000"/>
        </w:rPr>
        <w:t xml:space="preserve"> </w:t>
      </w:r>
      <w:r w:rsidRPr="00B66789">
        <w:rPr>
          <w:iCs/>
          <w:color w:val="000000"/>
          <w:lang w:val="en-US" w:eastAsia="ru-RU"/>
        </w:rPr>
        <w:t>I</w:t>
      </w:r>
      <w:r w:rsidRPr="00B66789">
        <w:rPr>
          <w:iCs/>
          <w:color w:val="000000"/>
        </w:rPr>
        <w:t xml:space="preserve"> полугодие 2021 года</w:t>
      </w:r>
      <w:r w:rsidRPr="00B66789">
        <w:rPr>
          <w:iCs/>
        </w:rPr>
        <w:t xml:space="preserve">, </w:t>
      </w:r>
      <w:r w:rsidRPr="00B66789">
        <w:rPr>
          <w:iCs/>
          <w:color w:val="000000"/>
        </w:rPr>
        <w:t>Контрольно-счетной палатой Злынковского района установлено.</w:t>
      </w:r>
      <w:r w:rsidRPr="00B66789">
        <w:rPr>
          <w:iCs/>
        </w:rPr>
        <w:t xml:space="preserve"> В первом </w:t>
      </w:r>
      <w:r w:rsidRPr="00B66789">
        <w:rPr>
          <w:iCs/>
          <w:color w:val="000000"/>
        </w:rPr>
        <w:t>полугодии</w:t>
      </w:r>
      <w:r w:rsidRPr="00B66789">
        <w:rPr>
          <w:iCs/>
        </w:rPr>
        <w:t xml:space="preserve"> 2021года бюджет сельского поселения по доходам исполнен в сумме 828</w:t>
      </w:r>
      <w:r w:rsidR="00176B2E" w:rsidRPr="00B66789">
        <w:rPr>
          <w:iCs/>
        </w:rPr>
        <w:t xml:space="preserve">,4 </w:t>
      </w:r>
      <w:proofErr w:type="spellStart"/>
      <w:r w:rsidR="00176B2E" w:rsidRPr="00B66789">
        <w:rPr>
          <w:iCs/>
        </w:rPr>
        <w:t>тыс.руб</w:t>
      </w:r>
      <w:proofErr w:type="spellEnd"/>
      <w:r w:rsidR="00176B2E" w:rsidRPr="00B66789">
        <w:rPr>
          <w:iCs/>
        </w:rPr>
        <w:t>.</w:t>
      </w:r>
      <w:r w:rsidRPr="00B66789">
        <w:rPr>
          <w:iCs/>
        </w:rPr>
        <w:t>, по расходам в сумме 842</w:t>
      </w:r>
      <w:r w:rsidR="00176B2E" w:rsidRPr="00B66789">
        <w:rPr>
          <w:iCs/>
        </w:rPr>
        <w:t>,2тыс.</w:t>
      </w:r>
      <w:r w:rsidRPr="00B66789">
        <w:rPr>
          <w:iCs/>
        </w:rPr>
        <w:t xml:space="preserve"> руб., с превышением расходов над доходами (дефицит бюджета) в сумме 13</w:t>
      </w:r>
      <w:r w:rsidR="00176B2E" w:rsidRPr="00B66789">
        <w:rPr>
          <w:iCs/>
        </w:rPr>
        <w:t>,</w:t>
      </w:r>
      <w:r w:rsidRPr="00B66789">
        <w:rPr>
          <w:iCs/>
        </w:rPr>
        <w:t> 7</w:t>
      </w:r>
      <w:r w:rsidR="00176B2E" w:rsidRPr="00B66789">
        <w:rPr>
          <w:iCs/>
        </w:rPr>
        <w:t xml:space="preserve"> </w:t>
      </w:r>
      <w:proofErr w:type="spellStart"/>
      <w:r w:rsidR="00176B2E" w:rsidRPr="00B66789">
        <w:rPr>
          <w:iCs/>
        </w:rPr>
        <w:t>тыс.руб</w:t>
      </w:r>
      <w:proofErr w:type="spellEnd"/>
      <w:r w:rsidR="00176B2E" w:rsidRPr="00B66789">
        <w:rPr>
          <w:iCs/>
        </w:rPr>
        <w:t>.</w:t>
      </w:r>
      <w:r w:rsidRPr="00B66789">
        <w:rPr>
          <w:iCs/>
          <w:spacing w:val="4"/>
        </w:rPr>
        <w:t xml:space="preserve"> В 1</w:t>
      </w:r>
      <w:r w:rsidRPr="00B66789">
        <w:rPr>
          <w:iCs/>
          <w:color w:val="000000"/>
        </w:rPr>
        <w:t>полугодии</w:t>
      </w:r>
      <w:r w:rsidRPr="00B66789">
        <w:rPr>
          <w:iCs/>
          <w:spacing w:val="4"/>
        </w:rPr>
        <w:t xml:space="preserve"> 2021 года бюджет </w:t>
      </w:r>
      <w:proofErr w:type="spellStart"/>
      <w:r w:rsidRPr="00B66789">
        <w:rPr>
          <w:iCs/>
        </w:rPr>
        <w:t>Роговского</w:t>
      </w:r>
      <w:proofErr w:type="spellEnd"/>
      <w:r w:rsidRPr="00B66789">
        <w:rPr>
          <w:iCs/>
          <w:color w:val="000000"/>
        </w:rPr>
        <w:t xml:space="preserve"> </w:t>
      </w:r>
      <w:r w:rsidRPr="00B66789">
        <w:rPr>
          <w:iCs/>
          <w:snapToGrid w:val="0"/>
        </w:rPr>
        <w:t>сельского</w:t>
      </w:r>
      <w:r w:rsidRPr="00B66789">
        <w:rPr>
          <w:iCs/>
        </w:rPr>
        <w:t xml:space="preserve">  </w:t>
      </w:r>
      <w:r w:rsidRPr="00B66789">
        <w:rPr>
          <w:iCs/>
          <w:spacing w:val="4"/>
        </w:rPr>
        <w:t xml:space="preserve"> поселения по доходам исполнен в объеме 828</w:t>
      </w:r>
      <w:r w:rsidR="00176B2E" w:rsidRPr="00B66789">
        <w:rPr>
          <w:iCs/>
          <w:spacing w:val="4"/>
        </w:rPr>
        <w:t xml:space="preserve">,5 </w:t>
      </w:r>
      <w:proofErr w:type="spellStart"/>
      <w:r w:rsidR="00176B2E" w:rsidRPr="00B66789">
        <w:rPr>
          <w:iCs/>
          <w:spacing w:val="4"/>
        </w:rPr>
        <w:t>тыс.руб</w:t>
      </w:r>
      <w:proofErr w:type="spellEnd"/>
      <w:r w:rsidR="00176B2E" w:rsidRPr="00B66789">
        <w:rPr>
          <w:iCs/>
          <w:spacing w:val="4"/>
        </w:rPr>
        <w:t>.</w:t>
      </w:r>
      <w:r w:rsidRPr="00B66789">
        <w:rPr>
          <w:iCs/>
          <w:spacing w:val="4"/>
        </w:rPr>
        <w:t>, что составило 37,68 % к плановым назначениям. Н</w:t>
      </w:r>
      <w:r w:rsidRPr="00B66789">
        <w:rPr>
          <w:iCs/>
        </w:rPr>
        <w:t>алоговые и неналоговые доходы исполнены в сумме 319 </w:t>
      </w:r>
      <w:r w:rsidR="00176B2E" w:rsidRPr="00B66789">
        <w:rPr>
          <w:iCs/>
        </w:rPr>
        <w:t xml:space="preserve">,1 </w:t>
      </w:r>
      <w:proofErr w:type="spellStart"/>
      <w:r w:rsidR="00176B2E" w:rsidRPr="00B66789">
        <w:rPr>
          <w:iCs/>
        </w:rPr>
        <w:t>тыс.руб</w:t>
      </w:r>
      <w:proofErr w:type="spellEnd"/>
      <w:r w:rsidR="00176B2E" w:rsidRPr="00B66789">
        <w:rPr>
          <w:iCs/>
        </w:rPr>
        <w:t>.,</w:t>
      </w:r>
      <w:r w:rsidR="00662BCA" w:rsidRPr="00B66789">
        <w:rPr>
          <w:iCs/>
        </w:rPr>
        <w:t xml:space="preserve"> </w:t>
      </w:r>
      <w:r w:rsidRPr="00B66789">
        <w:rPr>
          <w:iCs/>
        </w:rPr>
        <w:t xml:space="preserve">что составляет24,66 % от утвержденных назначений. Безвозмездные поступления в бюджете </w:t>
      </w:r>
      <w:proofErr w:type="spellStart"/>
      <w:r w:rsidRPr="00B66789">
        <w:rPr>
          <w:iCs/>
        </w:rPr>
        <w:t>Роговского</w:t>
      </w:r>
      <w:proofErr w:type="spellEnd"/>
      <w:r w:rsidRPr="00B66789">
        <w:rPr>
          <w:iCs/>
          <w:color w:val="000000"/>
        </w:rPr>
        <w:t xml:space="preserve"> </w:t>
      </w:r>
      <w:r w:rsidRPr="00B66789">
        <w:rPr>
          <w:iCs/>
          <w:snapToGrid w:val="0"/>
        </w:rPr>
        <w:t xml:space="preserve"> </w:t>
      </w:r>
      <w:r w:rsidRPr="00B66789">
        <w:rPr>
          <w:iCs/>
        </w:rPr>
        <w:t xml:space="preserve"> сельского поселения Злынковского муниципального района Брянской области на 2021 год прогнозируются в объеме 904</w:t>
      </w:r>
      <w:r w:rsidR="00176B2E" w:rsidRPr="00B66789">
        <w:rPr>
          <w:iCs/>
        </w:rPr>
        <w:t xml:space="preserve">,6 </w:t>
      </w:r>
      <w:proofErr w:type="spellStart"/>
      <w:r w:rsidR="00176B2E" w:rsidRPr="00B66789">
        <w:rPr>
          <w:iCs/>
        </w:rPr>
        <w:t>тыс.руб</w:t>
      </w:r>
      <w:proofErr w:type="spellEnd"/>
      <w:r w:rsidR="00176B2E" w:rsidRPr="00B66789">
        <w:rPr>
          <w:iCs/>
        </w:rPr>
        <w:t>.</w:t>
      </w:r>
      <w:r w:rsidRPr="00B66789">
        <w:rPr>
          <w:iCs/>
        </w:rPr>
        <w:t xml:space="preserve"> Исполнение за 1 </w:t>
      </w:r>
      <w:r w:rsidRPr="00B66789">
        <w:rPr>
          <w:iCs/>
          <w:color w:val="000000"/>
        </w:rPr>
        <w:t>полугодие</w:t>
      </w:r>
      <w:r w:rsidRPr="00B66789">
        <w:rPr>
          <w:iCs/>
        </w:rPr>
        <w:t xml:space="preserve"> 2021 года составило 509</w:t>
      </w:r>
      <w:r w:rsidR="00176B2E" w:rsidRPr="00B66789">
        <w:rPr>
          <w:iCs/>
        </w:rPr>
        <w:t xml:space="preserve">,3 </w:t>
      </w:r>
      <w:proofErr w:type="spellStart"/>
      <w:r w:rsidR="00176B2E" w:rsidRPr="00B66789">
        <w:rPr>
          <w:iCs/>
        </w:rPr>
        <w:t>тыс.руб</w:t>
      </w:r>
      <w:proofErr w:type="spellEnd"/>
      <w:r w:rsidR="00176B2E" w:rsidRPr="00B66789">
        <w:rPr>
          <w:iCs/>
        </w:rPr>
        <w:t>.</w:t>
      </w:r>
      <w:r w:rsidRPr="00B66789">
        <w:rPr>
          <w:iCs/>
        </w:rPr>
        <w:t xml:space="preserve"> или 56,31% от утвержденных годовых ассигнований. Отчеты об исполнении бюджетов городских и сельских поселений Злынковского муниципального района Брянской области за 1полугодие  2021 года в целом соответствуют требованиям  Бюджетного кодекса РФ, муниципальным - правовым актам  представительных органов городских и сельских поселений .</w:t>
      </w:r>
      <w:r w:rsidRPr="00B66789">
        <w:rPr>
          <w:iCs/>
          <w:snapToGrid w:val="0"/>
        </w:rPr>
        <w:t xml:space="preserve">Экспертно-аналитическое мероприятие проводилось по шести объектам внешнего муниципального финансового контроля, в том числе два городских поселения и 4 сельских поселения. По результатам проведения экспертно-аналитического мероприятия, контрольно-счетной палатой составлено 7 заключений, в том числе одно Сводное заключение. Направлено 1 </w:t>
      </w:r>
      <w:r w:rsidRPr="00B66789">
        <w:rPr>
          <w:iCs/>
          <w:snapToGrid w:val="0"/>
        </w:rPr>
        <w:lastRenderedPageBreak/>
        <w:t xml:space="preserve">информационное письмо </w:t>
      </w:r>
      <w:r w:rsidR="00176B2E" w:rsidRPr="00B66789">
        <w:rPr>
          <w:iCs/>
          <w:snapToGrid w:val="0"/>
        </w:rPr>
        <w:t>в орган</w:t>
      </w:r>
      <w:r w:rsidRPr="00B66789">
        <w:rPr>
          <w:iCs/>
          <w:snapToGrid w:val="0"/>
        </w:rPr>
        <w:t xml:space="preserve"> местного самоуправления.</w:t>
      </w:r>
      <w:r w:rsidR="0010020A" w:rsidRPr="0010020A">
        <w:rPr>
          <w:rFonts w:cs="Times New Roman"/>
        </w:rPr>
        <w:t xml:space="preserve"> </w:t>
      </w:r>
      <w:r w:rsidR="0010020A" w:rsidRPr="007E2865">
        <w:rPr>
          <w:rFonts w:cs="Times New Roman"/>
        </w:rPr>
        <w:t>По итогам проведения экспертно-аналитического мероприятия</w:t>
      </w:r>
      <w:r w:rsidR="0010020A" w:rsidRPr="007E2865">
        <w:rPr>
          <w:rFonts w:cs="Times New Roman"/>
          <w:color w:val="000000"/>
          <w:lang w:eastAsia="ru-RU"/>
        </w:rPr>
        <w:t xml:space="preserve"> </w:t>
      </w:r>
      <w:r w:rsidR="0010020A" w:rsidRPr="007E2865">
        <w:rPr>
          <w:rFonts w:cs="Times New Roman"/>
          <w:color w:val="000000" w:themeColor="text1"/>
        </w:rPr>
        <w:t>Контрольно-счетной палатой Злынковского района направлены информационные письма и з</w:t>
      </w:r>
      <w:r w:rsidR="0010020A" w:rsidRPr="007E2865">
        <w:rPr>
          <w:rFonts w:eastAsia="SimSun" w:cs="Times New Roman"/>
          <w:lang w:eastAsia="zh-CN"/>
        </w:rPr>
        <w:t xml:space="preserve">аключения: Главе Злынковского района </w:t>
      </w:r>
      <w:proofErr w:type="spellStart"/>
      <w:r w:rsidR="0010020A" w:rsidRPr="007E2865">
        <w:rPr>
          <w:rFonts w:eastAsia="SimSun" w:cs="Times New Roman"/>
          <w:lang w:eastAsia="zh-CN"/>
        </w:rPr>
        <w:t>Севрюк</w:t>
      </w:r>
      <w:proofErr w:type="spellEnd"/>
      <w:r w:rsidR="0010020A" w:rsidRPr="007E2865">
        <w:rPr>
          <w:rFonts w:eastAsia="SimSun" w:cs="Times New Roman"/>
          <w:lang w:eastAsia="zh-CN"/>
        </w:rPr>
        <w:t xml:space="preserve"> Г.Г.; </w:t>
      </w:r>
      <w:r w:rsidR="00794412">
        <w:rPr>
          <w:rFonts w:eastAsia="SimSun" w:cs="Times New Roman"/>
          <w:lang w:eastAsia="zh-CN"/>
        </w:rPr>
        <w:t xml:space="preserve">Врио </w:t>
      </w:r>
      <w:r w:rsidR="0010020A" w:rsidRPr="007E2865">
        <w:rPr>
          <w:rFonts w:eastAsia="SimSun" w:cs="Times New Roman"/>
          <w:lang w:eastAsia="zh-CN"/>
        </w:rPr>
        <w:t>Глав</w:t>
      </w:r>
      <w:r w:rsidR="00794412">
        <w:rPr>
          <w:rFonts w:eastAsia="SimSun" w:cs="Times New Roman"/>
          <w:lang w:eastAsia="zh-CN"/>
        </w:rPr>
        <w:t>ы</w:t>
      </w:r>
      <w:r w:rsidR="0010020A" w:rsidRPr="007E2865">
        <w:rPr>
          <w:rFonts w:eastAsia="SimSun" w:cs="Times New Roman"/>
          <w:lang w:eastAsia="zh-CN"/>
        </w:rPr>
        <w:t xml:space="preserve"> администрации Злынковского района Поддубному А.А. </w:t>
      </w:r>
      <w:r w:rsidR="0010020A" w:rsidRPr="007E2865">
        <w:rPr>
          <w:snapToGrid w:val="0"/>
        </w:rPr>
        <w:t>Заключение по результатам проведения экспертно-аналитического мероприятия утверждено приказом председателя Контрольно-счетной палаты Злынковского района</w:t>
      </w:r>
      <w:r w:rsidR="005511BD">
        <w:rPr>
          <w:snapToGrid w:val="0"/>
        </w:rPr>
        <w:t>.</w:t>
      </w:r>
    </w:p>
    <w:p w14:paraId="339492A1" w14:textId="5B73FF97" w:rsidR="005511BD" w:rsidRDefault="004106A7" w:rsidP="00C46328">
      <w:pPr>
        <w:jc w:val="both"/>
        <w:rPr>
          <w:rFonts w:eastAsia="SimSun" w:cs="Times New Roman"/>
          <w:lang w:eastAsia="zh-CN"/>
        </w:rPr>
      </w:pPr>
      <w:r w:rsidRPr="00DC1FEF">
        <w:rPr>
          <w:b/>
          <w:bCs/>
          <w:snapToGrid w:val="0"/>
          <w:u w:val="single"/>
        </w:rPr>
        <w:t>5.7.</w:t>
      </w:r>
      <w:r w:rsidRPr="004106A7">
        <w:rPr>
          <w:u w:val="single"/>
          <w:lang w:eastAsia="ru-RU"/>
        </w:rPr>
        <w:t xml:space="preserve"> Экспертиза и подготовка заключения на отчет об исполнении </w:t>
      </w:r>
      <w:r w:rsidRPr="004106A7">
        <w:rPr>
          <w:u w:val="single"/>
        </w:rPr>
        <w:t>бюджета Злынковского муниципального района Брянской области за 9 месяцев 2021 года</w:t>
      </w:r>
      <w:r>
        <w:rPr>
          <w:u w:val="single"/>
        </w:rPr>
        <w:t>.</w:t>
      </w:r>
      <w:r w:rsidR="00B66789" w:rsidRPr="00B66789">
        <w:rPr>
          <w:sz w:val="24"/>
          <w:szCs w:val="24"/>
        </w:rPr>
        <w:t xml:space="preserve"> </w:t>
      </w:r>
      <w:r w:rsidR="00B66789" w:rsidRPr="00B66789">
        <w:t>По итогам экспертно-аналитического мероприятия установлено,</w:t>
      </w:r>
      <w:r w:rsidR="00B66789">
        <w:t xml:space="preserve"> </w:t>
      </w:r>
      <w:r w:rsidR="00B66789" w:rsidRPr="00B66789">
        <w:t xml:space="preserve">что бюджет Злынковского муниципального района за 9 месяцев </w:t>
      </w:r>
      <w:r w:rsidR="00B66789" w:rsidRPr="00B66789">
        <w:rPr>
          <w:snapToGrid w:val="0"/>
        </w:rPr>
        <w:t>2021</w:t>
      </w:r>
      <w:r w:rsidR="00B66789" w:rsidRPr="00B66789">
        <w:t>года по доходам исполнен в сумме 164</w:t>
      </w:r>
      <w:r w:rsidR="005511BD">
        <w:t> </w:t>
      </w:r>
      <w:r w:rsidR="00B66789" w:rsidRPr="00B66789">
        <w:t>013</w:t>
      </w:r>
      <w:r w:rsidR="005511BD">
        <w:t xml:space="preserve">,1 </w:t>
      </w:r>
      <w:proofErr w:type="spellStart"/>
      <w:r w:rsidR="005511BD">
        <w:t>тыс.руб</w:t>
      </w:r>
      <w:proofErr w:type="spellEnd"/>
      <w:r w:rsidR="005511BD">
        <w:t>.</w:t>
      </w:r>
      <w:r w:rsidR="00B66789" w:rsidRPr="00B66789">
        <w:t>, что составило 63,7 процента от уточненного годового плана. Расходы бюджета составили 168</w:t>
      </w:r>
      <w:r w:rsidR="005511BD">
        <w:t> </w:t>
      </w:r>
      <w:r w:rsidR="00B66789" w:rsidRPr="00B66789">
        <w:t>809</w:t>
      </w:r>
      <w:r w:rsidR="005511BD">
        <w:t xml:space="preserve">,8 </w:t>
      </w:r>
      <w:proofErr w:type="spellStart"/>
      <w:r w:rsidR="005511BD">
        <w:t>тыс.руб</w:t>
      </w:r>
      <w:proofErr w:type="spellEnd"/>
      <w:r w:rsidR="005511BD">
        <w:t>.</w:t>
      </w:r>
      <w:r w:rsidR="00B66789" w:rsidRPr="00B66789">
        <w:t>, или 63,5 процентов к уточненному годовому плану. По итогам исполнения бюджета за 9 месяцев2021 года расходы превысили доходы на 4 796 </w:t>
      </w:r>
      <w:r w:rsidR="005511BD">
        <w:t xml:space="preserve">,6 </w:t>
      </w:r>
      <w:proofErr w:type="spellStart"/>
      <w:r w:rsidR="005511BD">
        <w:t>тыс.руб</w:t>
      </w:r>
      <w:proofErr w:type="spellEnd"/>
      <w:r w:rsidR="005511BD">
        <w:t>.</w:t>
      </w:r>
      <w:r w:rsidR="00B66789" w:rsidRPr="00B66789">
        <w:t xml:space="preserve"> Налоговые и неналоговые доходы исполнены в сумме 39</w:t>
      </w:r>
      <w:r w:rsidR="005511BD">
        <w:t> </w:t>
      </w:r>
      <w:r w:rsidR="00B66789" w:rsidRPr="00B66789">
        <w:t>577</w:t>
      </w:r>
      <w:r w:rsidR="005511BD">
        <w:t xml:space="preserve">,8 </w:t>
      </w:r>
      <w:proofErr w:type="spellStart"/>
      <w:r w:rsidR="005511BD">
        <w:t>тыс.руб</w:t>
      </w:r>
      <w:proofErr w:type="spellEnd"/>
      <w:r w:rsidR="005511BD">
        <w:t>.</w:t>
      </w:r>
      <w:r w:rsidR="00B66789" w:rsidRPr="00B66789">
        <w:t>, что составляет 67,4% от утвержденных назначений. Безвозмездные поступления исполнены в сумме 124 435 </w:t>
      </w:r>
      <w:r w:rsidR="005511BD">
        <w:t>,2тыс.руб.</w:t>
      </w:r>
      <w:r w:rsidR="00B66789" w:rsidRPr="00B66789">
        <w:t>, что составляет 62,6 % от утвержденных назначений. По результатам анализа исполнения расходов бюджета Злынковского муниципального района Брянской области установлено, что наибольший объем расходов 69 % приходиться по разделу «</w:t>
      </w:r>
      <w:r w:rsidR="00B66789" w:rsidRPr="00B66789">
        <w:rPr>
          <w:i/>
        </w:rPr>
        <w:t>ОБРАЗОВАНИЕ</w:t>
      </w:r>
      <w:r w:rsidR="00B66789" w:rsidRPr="00B66789">
        <w:t xml:space="preserve">» в сумме </w:t>
      </w:r>
      <w:r w:rsidR="00B66789" w:rsidRPr="00B66789">
        <w:rPr>
          <w:i/>
        </w:rPr>
        <w:t>16</w:t>
      </w:r>
      <w:r w:rsidR="005511BD">
        <w:t> </w:t>
      </w:r>
      <w:r w:rsidR="00B66789" w:rsidRPr="00B66789">
        <w:t>478</w:t>
      </w:r>
      <w:r w:rsidR="005511BD">
        <w:t xml:space="preserve">,5 </w:t>
      </w:r>
      <w:proofErr w:type="spellStart"/>
      <w:r w:rsidR="005511BD">
        <w:t>тыс.руб</w:t>
      </w:r>
      <w:proofErr w:type="spellEnd"/>
      <w:r w:rsidR="005511BD">
        <w:t>.</w:t>
      </w:r>
      <w:r w:rsidR="00B66789" w:rsidRPr="00B66789">
        <w:t>, за 9 месяцев 2020 года расходы по данному разделу составляли 99</w:t>
      </w:r>
      <w:r w:rsidR="005511BD">
        <w:t> </w:t>
      </w:r>
      <w:r w:rsidR="00B66789" w:rsidRPr="00B66789">
        <w:t>218</w:t>
      </w:r>
      <w:r w:rsidR="005511BD">
        <w:t xml:space="preserve">,6 </w:t>
      </w:r>
      <w:proofErr w:type="spellStart"/>
      <w:r w:rsidR="005511BD">
        <w:t>тыс.руб</w:t>
      </w:r>
      <w:proofErr w:type="spellEnd"/>
      <w:r w:rsidR="005511BD">
        <w:t>.</w:t>
      </w:r>
      <w:r w:rsidR="00B66789" w:rsidRPr="00B66789">
        <w:t>, в 2021году расходы увеличились на 17</w:t>
      </w:r>
      <w:r w:rsidR="005511BD">
        <w:t> </w:t>
      </w:r>
      <w:r w:rsidR="00B66789" w:rsidRPr="00B66789">
        <w:t>259</w:t>
      </w:r>
      <w:r w:rsidR="005511BD">
        <w:t xml:space="preserve">,7 </w:t>
      </w:r>
      <w:proofErr w:type="spellStart"/>
      <w:r w:rsidR="005511BD">
        <w:t>тыс.руб</w:t>
      </w:r>
      <w:proofErr w:type="spellEnd"/>
      <w:r w:rsidR="005511BD">
        <w:t>.</w:t>
      </w:r>
      <w:r w:rsidR="00B66789" w:rsidRPr="00B66789">
        <w:t xml:space="preserve"> В отчётным периоде за счет средств бюджета района исполнены решения судов судебной системы Российской Федерации в части оплаты пени и возмещения расходов по оплате государственной пошлины на общую сумму 62 </w:t>
      </w:r>
      <w:r w:rsidR="005511BD">
        <w:t xml:space="preserve">,3 </w:t>
      </w:r>
      <w:proofErr w:type="spellStart"/>
      <w:r w:rsidR="005511BD">
        <w:t>тыс.руб</w:t>
      </w:r>
      <w:proofErr w:type="spellEnd"/>
      <w:r w:rsidR="005511BD">
        <w:t>.</w:t>
      </w:r>
      <w:r w:rsidR="00B66789" w:rsidRPr="00B66789">
        <w:t xml:space="preserve"> В ходе проверки Отчета выявлено 3 технические ошибки, допущенные при подготовке «Пояснительной записки об исполнении бюджета Злынковского района за 9 месяцев 2021года». Технические ошибки устранены в </w:t>
      </w:r>
      <w:r w:rsidR="00B66789" w:rsidRPr="00B66789">
        <w:lastRenderedPageBreak/>
        <w:t>период проверки Отчета.</w:t>
      </w:r>
      <w:r w:rsidR="005511BD">
        <w:t xml:space="preserve"> </w:t>
      </w:r>
      <w:r w:rsidR="00B66789" w:rsidRPr="00B66789">
        <w:t>По итогам проведения экспертно-аналитического мероприятия</w:t>
      </w:r>
      <w:r w:rsidR="00B66789" w:rsidRPr="00B66789">
        <w:rPr>
          <w:color w:val="000000"/>
        </w:rPr>
        <w:t xml:space="preserve"> Контрольно-счетная  палат</w:t>
      </w:r>
      <w:r w:rsidR="00EB6137">
        <w:rPr>
          <w:color w:val="000000"/>
        </w:rPr>
        <w:t xml:space="preserve">ой </w:t>
      </w:r>
      <w:r w:rsidR="00B66789" w:rsidRPr="00B66789">
        <w:rPr>
          <w:color w:val="000000"/>
        </w:rPr>
        <w:t xml:space="preserve"> вн</w:t>
      </w:r>
      <w:r w:rsidR="00EB6137">
        <w:rPr>
          <w:color w:val="000000"/>
        </w:rPr>
        <w:t xml:space="preserve">есено  </w:t>
      </w:r>
      <w:r w:rsidR="00B66789" w:rsidRPr="00B66789">
        <w:rPr>
          <w:color w:val="000000"/>
        </w:rPr>
        <w:t xml:space="preserve">предложение в  </w:t>
      </w:r>
      <w:r w:rsidR="00B66789" w:rsidRPr="00B66789">
        <w:t>Администрацию Злынковского района  об    активизации  работы по исполнению плановых назначений утвержденных Решением Злынковского районного Совета народных депутатов №18-2 от 14 декабря 2020года «О бюджете Злынковского муниципального района Брянской области на 2021год и плановый период 2022 и 2023годов»,по доходному источнику «Доходы от реализации имущества, находящегося в собственности муниципальных районов(за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казенных),в части реализации основных средств; обеспечения контроля за главными распорядителями бюджетных средств бюджета Злынковского муниципального района ответственным  за реализацию мероприятий муниципальных программ ,достижения планируемых результатов (индикаторов оценки)по муниципальным программам, исполнения  плановых назначений (параметров) бюджета  утвержденных муниципальными программами на 2021год и исполнения плановых назначений утвержденных Решением Злынковского районного Совета народных депутатов №18-2 от 14 декабря 2020года «О бюджете Злынковского муниципального района Брянской области на 2021год и плановый период 2022 и 2023годов».</w:t>
      </w:r>
      <w:r w:rsidR="005511BD" w:rsidRPr="005511BD">
        <w:rPr>
          <w:rFonts w:cs="Times New Roman"/>
        </w:rPr>
        <w:t xml:space="preserve"> </w:t>
      </w:r>
      <w:r w:rsidR="00043A7C" w:rsidRPr="00043A7C">
        <w:rPr>
          <w:rFonts w:cs="Times New Roman"/>
        </w:rPr>
        <w:t>Заключение по результатам проведения экспертно-аналитического мероприятия утверждено приказом председателя Контрольно-счетной палаты Злынковского района</w:t>
      </w:r>
      <w:r w:rsidR="00043A7C">
        <w:rPr>
          <w:rFonts w:cs="Times New Roman"/>
        </w:rPr>
        <w:t xml:space="preserve">. </w:t>
      </w:r>
      <w:r w:rsidR="005511BD">
        <w:rPr>
          <w:rFonts w:cs="Times New Roman"/>
        </w:rPr>
        <w:t>Н</w:t>
      </w:r>
      <w:r w:rsidR="005511BD" w:rsidRPr="007E2865">
        <w:rPr>
          <w:rFonts w:cs="Times New Roman"/>
          <w:color w:val="000000" w:themeColor="text1"/>
        </w:rPr>
        <w:t>аправлены информационные письма и з</w:t>
      </w:r>
      <w:r w:rsidR="005511BD" w:rsidRPr="007E2865">
        <w:rPr>
          <w:rFonts w:eastAsia="SimSun" w:cs="Times New Roman"/>
          <w:lang w:eastAsia="zh-CN"/>
        </w:rPr>
        <w:t xml:space="preserve">аключения: Главе Злынковского района </w:t>
      </w:r>
      <w:proofErr w:type="spellStart"/>
      <w:r w:rsidR="005511BD" w:rsidRPr="007E2865">
        <w:rPr>
          <w:rFonts w:eastAsia="SimSun" w:cs="Times New Roman"/>
          <w:lang w:eastAsia="zh-CN"/>
        </w:rPr>
        <w:t>Севрюк</w:t>
      </w:r>
      <w:proofErr w:type="spellEnd"/>
      <w:r w:rsidR="005511BD" w:rsidRPr="007E2865">
        <w:rPr>
          <w:rFonts w:eastAsia="SimSun" w:cs="Times New Roman"/>
          <w:lang w:eastAsia="zh-CN"/>
        </w:rPr>
        <w:t xml:space="preserve"> Г.Г.; Глав</w:t>
      </w:r>
      <w:r w:rsidR="005511BD">
        <w:rPr>
          <w:rFonts w:eastAsia="SimSun" w:cs="Times New Roman"/>
          <w:lang w:eastAsia="zh-CN"/>
        </w:rPr>
        <w:t>е</w:t>
      </w:r>
      <w:r w:rsidR="005511BD" w:rsidRPr="007E2865">
        <w:rPr>
          <w:rFonts w:eastAsia="SimSun" w:cs="Times New Roman"/>
          <w:lang w:eastAsia="zh-CN"/>
        </w:rPr>
        <w:t xml:space="preserve"> администрации Злынковского района Поддубному А.А.</w:t>
      </w:r>
    </w:p>
    <w:p w14:paraId="65DD82FE" w14:textId="2CE4775F" w:rsidR="00B3443D" w:rsidRDefault="00DC1FEF" w:rsidP="00C46328">
      <w:pPr>
        <w:jc w:val="both"/>
        <w:rPr>
          <w:rFonts w:eastAsia="SimSun" w:cs="Times New Roman"/>
          <w:lang w:eastAsia="zh-CN"/>
        </w:rPr>
      </w:pPr>
      <w:r w:rsidRPr="00DC1FEF">
        <w:rPr>
          <w:rFonts w:eastAsia="SimSun" w:cs="Times New Roman"/>
          <w:b/>
          <w:bCs/>
          <w:u w:val="single"/>
          <w:lang w:eastAsia="zh-CN"/>
        </w:rPr>
        <w:t>5.8.</w:t>
      </w:r>
      <w:r w:rsidRPr="00DC1FEF">
        <w:rPr>
          <w:u w:val="single"/>
          <w:lang w:eastAsia="ru-RU"/>
        </w:rPr>
        <w:t xml:space="preserve"> Экспертиза и подготовка </w:t>
      </w:r>
      <w:r w:rsidRPr="00DC1FEF">
        <w:rPr>
          <w:u w:val="single"/>
        </w:rPr>
        <w:t>заключений на отчеты об исполнении бюджетов городских и сельских поселений Злынковского муниципального района Брянской области   за 9 месяцев 2021года</w:t>
      </w:r>
      <w:r w:rsidRPr="00DC1FEF">
        <w:rPr>
          <w:u w:val="single"/>
          <w:lang w:eastAsia="ru-RU"/>
        </w:rPr>
        <w:t>»</w:t>
      </w:r>
      <w:r w:rsidRPr="00DC1FEF">
        <w:rPr>
          <w:u w:val="single"/>
        </w:rPr>
        <w:t xml:space="preserve"> (6 поселений).</w:t>
      </w:r>
      <w:r>
        <w:rPr>
          <w:sz w:val="24"/>
          <w:szCs w:val="24"/>
        </w:rPr>
        <w:t xml:space="preserve">   </w:t>
      </w:r>
      <w:r w:rsidRPr="00DC1FEF">
        <w:t xml:space="preserve">Контрольно-счетной палатой Злынковского района в соответствии с Федеральным законом от 07.02.2011года №6-ФЗ «ОБ ОБЩИХ ПРИНЦИПАХ ОРГАНИЗАЦИИ И </w:t>
      </w:r>
      <w:r w:rsidRPr="00DC1FEF">
        <w:lastRenderedPageBreak/>
        <w:t xml:space="preserve">ДЕЯТЕЛЬНОСТИ КОНТРОЛЬНО-СЧЕТНЫХ ОРГАНОВ СУБЪЕКТОВ РОССИЙСКОЙ ФЕДЕРАЦИИ И МУНИЦИПАЛЬНЫХ ОБРАЗОВАНИЙ»; Положением  о  Контрольно-счетной палате Злынковского района, утвержденного Решением Злынковского районного Совета народных депутатов № 30-3 от 11.10.2021года; пунктом 1.2.7. плана работы Контрольно-счётной палаты Злынковского района  на 2021 год, утвержденного приказом председателя Контрольно-счётной палаты Злынковского района от 24 декабря 2020 года №109,приказом председателя Контрольно-счетной палаты Злынковского района от 19.10.2021года№67п «О проведении контрольного мероприятия», проведено экспертно-аналитическое  мероприятие «Экспертиза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за 9 месяцев 2021года» (6 поселений). </w:t>
      </w:r>
      <w:r w:rsidRPr="00DC1FEF">
        <w:rPr>
          <w:snapToGrid w:val="0"/>
        </w:rPr>
        <w:t xml:space="preserve">Экспертно-аналитическое мероприятие проводилось по шести объектам внешнего муниципального финансового контроля, в том числе два городских поселения и 4 сельских поселения. </w:t>
      </w:r>
      <w:r w:rsidRPr="00DC1FEF">
        <w:t xml:space="preserve">По результатам проведения экспертно-аналитического мероприятия «Экспертиза и подготовка заключений на отчеты об исполнении бюджетов городских и сельских поселений Злынковского муниципального района Брянской области за 9 месяцев 2021года» (6 поселений) Контрольно-счетной палатой Злынковского района установлено ,что отчеты об исполнении бюджетов городских и сельских поселений Злынковского муниципального района Брянской области за 9 месяцев 2021 года в целом соответствуют требованиям  Бюджетного кодекса РФ, муниципальным - правовым актам  представительных органов городских и сельских поселений .Контрольно-счетная палата по итогам проверки отчётов об исполнении бюджетов городских и сельских поселений Злынковского муниципального района за 9 месяцев 2021года  отмечает не достаточную работу администраций городских и сельских поселений по планированию и исполнению решений о бюджете в части поступления доходов по сводной группе «ДОХОДЫ ОТ ПРОДАЖИ МАТЕРИАЛЬНЫХ И НЕМАТЕРИАЛЬНЫХ </w:t>
      </w:r>
      <w:r w:rsidRPr="00DC1FEF">
        <w:lastRenderedPageBreak/>
        <w:t>АКТИВОВ».</w:t>
      </w:r>
      <w:r w:rsidR="00EC56DF">
        <w:t xml:space="preserve"> </w:t>
      </w:r>
      <w:r w:rsidRPr="00DC1FEF">
        <w:rPr>
          <w:snapToGrid w:val="0"/>
        </w:rPr>
        <w:t>По результатам проведения экспертно-аналитического мероприятия, контрольно-счетной палатой составлено 7 заключений, в том числе одно Сводное заключение. Направлено 2 информационных письма в органы местного самоуправления.</w:t>
      </w:r>
      <w:r w:rsidR="00242BD4" w:rsidRPr="00242BD4">
        <w:rPr>
          <w:rFonts w:cs="Times New Roman"/>
        </w:rPr>
        <w:t xml:space="preserve"> </w:t>
      </w:r>
      <w:r w:rsidR="00043A7C" w:rsidRPr="00043A7C">
        <w:rPr>
          <w:rFonts w:cs="Times New Roman"/>
        </w:rPr>
        <w:t>Заключение по результатам проведения экспертно-аналитического мероприятия утверждено приказом председателя Контрольно-счетной палаты Злынковского района</w:t>
      </w:r>
      <w:r w:rsidR="00242BD4">
        <w:rPr>
          <w:rFonts w:cs="Times New Roman"/>
        </w:rPr>
        <w:t>. Н</w:t>
      </w:r>
      <w:r w:rsidR="00242BD4" w:rsidRPr="007E2865">
        <w:rPr>
          <w:rFonts w:cs="Times New Roman"/>
          <w:color w:val="000000" w:themeColor="text1"/>
        </w:rPr>
        <w:t>аправлены информационные письма и з</w:t>
      </w:r>
      <w:r w:rsidR="00242BD4" w:rsidRPr="007E2865">
        <w:rPr>
          <w:rFonts w:eastAsia="SimSun" w:cs="Times New Roman"/>
          <w:lang w:eastAsia="zh-CN"/>
        </w:rPr>
        <w:t xml:space="preserve">аключения: Главе Злынковского района </w:t>
      </w:r>
      <w:proofErr w:type="spellStart"/>
      <w:r w:rsidR="00242BD4" w:rsidRPr="007E2865">
        <w:rPr>
          <w:rFonts w:eastAsia="SimSun" w:cs="Times New Roman"/>
          <w:lang w:eastAsia="zh-CN"/>
        </w:rPr>
        <w:t>Севрюк</w:t>
      </w:r>
      <w:proofErr w:type="spellEnd"/>
      <w:r w:rsidR="00242BD4" w:rsidRPr="007E2865">
        <w:rPr>
          <w:rFonts w:eastAsia="SimSun" w:cs="Times New Roman"/>
          <w:lang w:eastAsia="zh-CN"/>
        </w:rPr>
        <w:t xml:space="preserve"> Г.Г.; Глав</w:t>
      </w:r>
      <w:r w:rsidR="00242BD4">
        <w:rPr>
          <w:rFonts w:eastAsia="SimSun" w:cs="Times New Roman"/>
          <w:lang w:eastAsia="zh-CN"/>
        </w:rPr>
        <w:t>е</w:t>
      </w:r>
      <w:r w:rsidR="00242BD4" w:rsidRPr="007E2865">
        <w:rPr>
          <w:rFonts w:eastAsia="SimSun" w:cs="Times New Roman"/>
          <w:lang w:eastAsia="zh-CN"/>
        </w:rPr>
        <w:t xml:space="preserve"> администрации Злынковского района Поддубному А.А.</w:t>
      </w:r>
    </w:p>
    <w:p w14:paraId="7DAE9C46" w14:textId="3B6974A5" w:rsidR="00B3443D" w:rsidRDefault="00242BD4" w:rsidP="00C46328">
      <w:pPr>
        <w:jc w:val="both"/>
        <w:rPr>
          <w:snapToGrid w:val="0"/>
        </w:rPr>
      </w:pPr>
      <w:r w:rsidRPr="0018501A">
        <w:rPr>
          <w:rFonts w:eastAsia="SimSun" w:cs="Times New Roman"/>
          <w:b/>
          <w:bCs/>
          <w:lang w:eastAsia="zh-CN"/>
        </w:rPr>
        <w:t>5</w:t>
      </w:r>
      <w:r w:rsidRPr="00B3443D">
        <w:rPr>
          <w:rFonts w:eastAsia="SimSun" w:cs="Times New Roman"/>
          <w:b/>
          <w:bCs/>
          <w:u w:val="single"/>
          <w:lang w:eastAsia="zh-CN"/>
        </w:rPr>
        <w:t>.9.</w:t>
      </w:r>
      <w:r w:rsidR="0018501A" w:rsidRPr="00B3443D">
        <w:rPr>
          <w:u w:val="single"/>
          <w:lang w:eastAsia="ru-RU"/>
        </w:rPr>
        <w:t xml:space="preserve"> Экспертиза и подготовка заключения на отчет об исполнении бюджета Злынковского муниципального района Брянской области за 2020 год»</w:t>
      </w:r>
      <w:r w:rsidR="00B3443D" w:rsidRPr="00180D23">
        <w:rPr>
          <w:sz w:val="24"/>
          <w:szCs w:val="24"/>
          <w:lang w:eastAsia="ru-RU"/>
        </w:rPr>
        <w:t xml:space="preserve"> </w:t>
      </w:r>
      <w:r w:rsidR="00B3443D">
        <w:rPr>
          <w:sz w:val="24"/>
          <w:szCs w:val="24"/>
          <w:lang w:eastAsia="ru-RU"/>
        </w:rPr>
        <w:t>.</w:t>
      </w:r>
      <w:r w:rsidR="00B3443D" w:rsidRPr="00B3443D">
        <w:t xml:space="preserve">По результатам </w:t>
      </w:r>
      <w:r w:rsidR="00B3443D" w:rsidRPr="00B3443D">
        <w:rPr>
          <w:color w:val="000000"/>
          <w:lang w:eastAsia="ru-RU"/>
        </w:rPr>
        <w:t xml:space="preserve">экспертно-аналитического мероприятия </w:t>
      </w:r>
      <w:r w:rsidR="00B3443D" w:rsidRPr="00B3443D">
        <w:t>установлено</w:t>
      </w:r>
      <w:r w:rsidR="00B3443D">
        <w:t>, что б</w:t>
      </w:r>
      <w:r w:rsidR="00B3443D" w:rsidRPr="00B3443D">
        <w:rPr>
          <w:lang w:eastAsia="ru-RU"/>
        </w:rPr>
        <w:t xml:space="preserve">юджет </w:t>
      </w:r>
      <w:r w:rsidR="00B3443D" w:rsidRPr="00B3443D">
        <w:t xml:space="preserve">Злынковского муниципального района Брянской области за 2020 год  </w:t>
      </w:r>
      <w:r w:rsidR="00B3443D" w:rsidRPr="00B3443D">
        <w:rPr>
          <w:lang w:eastAsia="ru-RU"/>
        </w:rPr>
        <w:t>по доходам исполнен в сумме 234</w:t>
      </w:r>
      <w:r w:rsidR="00B3443D">
        <w:rPr>
          <w:lang w:eastAsia="ru-RU"/>
        </w:rPr>
        <w:t> </w:t>
      </w:r>
      <w:r w:rsidR="00B3443D" w:rsidRPr="00B3443D">
        <w:rPr>
          <w:lang w:eastAsia="ru-RU"/>
        </w:rPr>
        <w:t>970</w:t>
      </w:r>
      <w:r w:rsidR="00B3443D">
        <w:rPr>
          <w:lang w:eastAsia="ru-RU"/>
        </w:rPr>
        <w:t xml:space="preserve">,6 </w:t>
      </w:r>
      <w:proofErr w:type="spellStart"/>
      <w:r w:rsidR="00B3443D">
        <w:rPr>
          <w:lang w:eastAsia="ru-RU"/>
        </w:rPr>
        <w:t>тыс.руб</w:t>
      </w:r>
      <w:proofErr w:type="spellEnd"/>
      <w:r w:rsidR="00B3443D">
        <w:rPr>
          <w:lang w:eastAsia="ru-RU"/>
        </w:rPr>
        <w:t>.</w:t>
      </w:r>
      <w:r w:rsidR="00B3443D" w:rsidRPr="00B3443D">
        <w:rPr>
          <w:lang w:eastAsia="ru-RU"/>
        </w:rPr>
        <w:t>, что составило 99,2 процентов от уточненного годового плана и 108 процентов к объему доходов, поступивших в 2019 году. Расходы бюджета района составили 233</w:t>
      </w:r>
      <w:r w:rsidR="00B3443D">
        <w:rPr>
          <w:lang w:eastAsia="ru-RU"/>
        </w:rPr>
        <w:t> </w:t>
      </w:r>
      <w:r w:rsidR="00B3443D" w:rsidRPr="00B3443D">
        <w:rPr>
          <w:lang w:eastAsia="ru-RU"/>
        </w:rPr>
        <w:t>715</w:t>
      </w:r>
      <w:r w:rsidR="00B3443D">
        <w:rPr>
          <w:lang w:eastAsia="ru-RU"/>
        </w:rPr>
        <w:t xml:space="preserve">,1 </w:t>
      </w:r>
      <w:proofErr w:type="spellStart"/>
      <w:r w:rsidR="00B3443D">
        <w:rPr>
          <w:lang w:eastAsia="ru-RU"/>
        </w:rPr>
        <w:t>тыс.руб</w:t>
      </w:r>
      <w:proofErr w:type="spellEnd"/>
      <w:r w:rsidR="00B3443D">
        <w:rPr>
          <w:lang w:eastAsia="ru-RU"/>
        </w:rPr>
        <w:t>.</w:t>
      </w:r>
      <w:r w:rsidR="00B3443D" w:rsidRPr="00B3443D">
        <w:rPr>
          <w:lang w:eastAsia="ru-RU"/>
        </w:rPr>
        <w:t>, или 95,6 процента к уточненному годовому плану. По сравнению с аналогичным периодом прошлого года общая сумма расходов выросла на 107,3 процента. По итогам исполнения бюджета района за 2020 год доходы превысили расходы и сложился профицит в сумме 1</w:t>
      </w:r>
      <w:r w:rsidR="00B3443D">
        <w:rPr>
          <w:lang w:eastAsia="ru-RU"/>
        </w:rPr>
        <w:t> </w:t>
      </w:r>
      <w:r w:rsidR="00B3443D" w:rsidRPr="00B3443D">
        <w:rPr>
          <w:lang w:eastAsia="ru-RU"/>
        </w:rPr>
        <w:t>255</w:t>
      </w:r>
      <w:r w:rsidR="00B3443D">
        <w:rPr>
          <w:lang w:eastAsia="ru-RU"/>
        </w:rPr>
        <w:t xml:space="preserve">,4 </w:t>
      </w:r>
      <w:proofErr w:type="spellStart"/>
      <w:r w:rsidR="00B3443D">
        <w:rPr>
          <w:lang w:eastAsia="ru-RU"/>
        </w:rPr>
        <w:t>тыс.руб</w:t>
      </w:r>
      <w:proofErr w:type="spellEnd"/>
      <w:r w:rsidR="00B3443D">
        <w:rPr>
          <w:lang w:eastAsia="ru-RU"/>
        </w:rPr>
        <w:t>.</w:t>
      </w:r>
      <w:r w:rsidR="00B3443D" w:rsidRPr="00B3443D">
        <w:rPr>
          <w:bCs/>
          <w:color w:val="000000"/>
          <w:lang w:eastAsia="ru-RU"/>
        </w:rPr>
        <w:t xml:space="preserve"> </w:t>
      </w:r>
      <w:r w:rsidR="00B3443D" w:rsidRPr="00B3443D">
        <w:rPr>
          <w:bCs/>
          <w:lang w:eastAsia="ru-RU"/>
        </w:rPr>
        <w:t xml:space="preserve">В структуре доходов бюджета района наибольший удельный вес занимают безвозмездные поступления от других бюджетов бюджетной системы Российской Федерации, на их долю приходится 77,2 процента, налоговые и неналоговые доходы составляют 22,8 процента. По сравнению с уровнем 2019 года доля безвозмездных поступлений увеличилась на 0,4 процентных пункта. В 2020году в бюджет района не поступило доходов от деятельности муниципальных унитарных предприятия. Наибольший удельный вес 62,4 % расходов бюджета составляют расходы по разделу </w:t>
      </w:r>
      <w:r w:rsidR="00B3443D" w:rsidRPr="008B780E">
        <w:rPr>
          <w:bCs/>
          <w:iCs/>
          <w:lang w:eastAsia="ru-RU"/>
        </w:rPr>
        <w:t>0700 «ОБРАЗОВАНИЕ»</w:t>
      </w:r>
      <w:r w:rsidR="00B3443D" w:rsidRPr="00B3443D">
        <w:rPr>
          <w:bCs/>
          <w:lang w:eastAsia="ru-RU"/>
        </w:rPr>
        <w:t xml:space="preserve"> исполнено</w:t>
      </w:r>
      <w:r w:rsidR="00B3443D" w:rsidRPr="00B3443D">
        <w:rPr>
          <w:lang w:eastAsia="ru-RU"/>
        </w:rPr>
        <w:t xml:space="preserve"> в сумме 145 996 </w:t>
      </w:r>
      <w:r w:rsidR="004A221D">
        <w:rPr>
          <w:lang w:eastAsia="ru-RU"/>
        </w:rPr>
        <w:t xml:space="preserve">,1 </w:t>
      </w:r>
      <w:proofErr w:type="spellStart"/>
      <w:r w:rsidR="004A221D">
        <w:rPr>
          <w:lang w:eastAsia="ru-RU"/>
        </w:rPr>
        <w:t>тыс.руб</w:t>
      </w:r>
      <w:proofErr w:type="spellEnd"/>
      <w:r w:rsidR="004A221D">
        <w:rPr>
          <w:lang w:eastAsia="ru-RU"/>
        </w:rPr>
        <w:t>.</w:t>
      </w:r>
      <w:r w:rsidR="00B3443D" w:rsidRPr="00B3443D">
        <w:rPr>
          <w:lang w:eastAsia="ru-RU"/>
        </w:rPr>
        <w:t xml:space="preserve">, что составляет 99,5 % от плановых назначений. На реализацию мероприятий муниципальных программам Злынковского района в 2020году произведено </w:t>
      </w:r>
      <w:r w:rsidR="00B3443D" w:rsidRPr="00B3443D">
        <w:rPr>
          <w:lang w:eastAsia="ru-RU"/>
        </w:rPr>
        <w:lastRenderedPageBreak/>
        <w:t>расходов из бюджета района на сумму 231</w:t>
      </w:r>
      <w:r w:rsidR="00B3443D">
        <w:rPr>
          <w:lang w:eastAsia="ru-RU"/>
        </w:rPr>
        <w:t> </w:t>
      </w:r>
      <w:r w:rsidR="00B3443D" w:rsidRPr="00B3443D">
        <w:rPr>
          <w:lang w:eastAsia="ru-RU"/>
        </w:rPr>
        <w:t>486</w:t>
      </w:r>
      <w:r w:rsidR="00B3443D">
        <w:rPr>
          <w:lang w:eastAsia="ru-RU"/>
        </w:rPr>
        <w:t xml:space="preserve">,6 </w:t>
      </w:r>
      <w:proofErr w:type="spellStart"/>
      <w:r w:rsidR="00B3443D">
        <w:rPr>
          <w:lang w:eastAsia="ru-RU"/>
        </w:rPr>
        <w:t>тыс.руб.</w:t>
      </w:r>
      <w:r w:rsidR="00B3443D" w:rsidRPr="00B3443D">
        <w:rPr>
          <w:lang w:eastAsia="ru-RU"/>
        </w:rPr>
        <w:t>На</w:t>
      </w:r>
      <w:proofErr w:type="spellEnd"/>
      <w:r w:rsidR="00B3443D" w:rsidRPr="00B3443D">
        <w:rPr>
          <w:lang w:eastAsia="ru-RU"/>
        </w:rPr>
        <w:t xml:space="preserve"> реализацию мероприятий не программной части бюджета района в 2020году произведено расходов на общую сумму </w:t>
      </w:r>
      <w:r w:rsidR="00B3443D" w:rsidRPr="00B3443D">
        <w:rPr>
          <w:bCs/>
          <w:color w:val="000000"/>
          <w:lang w:eastAsia="ru-RU"/>
        </w:rPr>
        <w:t>2</w:t>
      </w:r>
      <w:r w:rsidR="00B3443D">
        <w:rPr>
          <w:bCs/>
          <w:color w:val="000000"/>
          <w:lang w:eastAsia="ru-RU"/>
        </w:rPr>
        <w:t> </w:t>
      </w:r>
      <w:r w:rsidR="00B3443D" w:rsidRPr="00B3443D">
        <w:rPr>
          <w:bCs/>
          <w:color w:val="000000"/>
          <w:lang w:eastAsia="ru-RU"/>
        </w:rPr>
        <w:t>228</w:t>
      </w:r>
      <w:r w:rsidR="00B3443D">
        <w:rPr>
          <w:bCs/>
          <w:color w:val="000000"/>
          <w:lang w:eastAsia="ru-RU"/>
        </w:rPr>
        <w:t xml:space="preserve">,6 </w:t>
      </w:r>
      <w:proofErr w:type="spellStart"/>
      <w:r w:rsidR="00B3443D">
        <w:rPr>
          <w:bCs/>
          <w:color w:val="000000"/>
          <w:lang w:eastAsia="ru-RU"/>
        </w:rPr>
        <w:t>тыс.руб</w:t>
      </w:r>
      <w:proofErr w:type="spellEnd"/>
      <w:r w:rsidR="00B3443D">
        <w:rPr>
          <w:bCs/>
          <w:color w:val="000000"/>
          <w:lang w:eastAsia="ru-RU"/>
        </w:rPr>
        <w:t>.</w:t>
      </w:r>
      <w:r w:rsidR="00B3443D" w:rsidRPr="00B3443D">
        <w:rPr>
          <w:bCs/>
          <w:color w:val="000000"/>
          <w:lang w:eastAsia="ru-RU"/>
        </w:rPr>
        <w:t xml:space="preserve"> В 2020году за счет средств бюджета района произведены расходы на оплату </w:t>
      </w:r>
      <w:r w:rsidR="00B3443D" w:rsidRPr="00B3443D">
        <w:rPr>
          <w:lang w:eastAsia="ru-RU"/>
        </w:rPr>
        <w:t>штрафов, судебных издержек, госпошлины  на  сумму 652</w:t>
      </w:r>
      <w:r w:rsidR="00B3443D">
        <w:rPr>
          <w:lang w:eastAsia="ru-RU"/>
        </w:rPr>
        <w:t xml:space="preserve">,5 </w:t>
      </w:r>
      <w:proofErr w:type="spellStart"/>
      <w:r w:rsidR="00B3443D">
        <w:rPr>
          <w:lang w:eastAsia="ru-RU"/>
        </w:rPr>
        <w:t>тыс.руб</w:t>
      </w:r>
      <w:proofErr w:type="spellEnd"/>
      <w:r w:rsidR="00B3443D">
        <w:rPr>
          <w:lang w:eastAsia="ru-RU"/>
        </w:rPr>
        <w:t xml:space="preserve">. ГРБС </w:t>
      </w:r>
      <w:r w:rsidR="00B3443D" w:rsidRPr="00B3443D">
        <w:rPr>
          <w:lang w:eastAsia="ru-RU"/>
        </w:rPr>
        <w:t>Администрацией Злынковского района при выплате единовременной</w:t>
      </w:r>
      <w:r w:rsidR="00B3443D" w:rsidRPr="00B3443D">
        <w:rPr>
          <w:bCs/>
          <w:color w:val="000000"/>
          <w:lang w:eastAsia="ru-RU"/>
        </w:rPr>
        <w:t xml:space="preserve"> материальной помощи в сумме 20</w:t>
      </w:r>
      <w:r w:rsidR="004A221D">
        <w:rPr>
          <w:bCs/>
          <w:color w:val="000000"/>
          <w:lang w:eastAsia="ru-RU"/>
        </w:rPr>
        <w:t xml:space="preserve"> </w:t>
      </w:r>
      <w:proofErr w:type="spellStart"/>
      <w:r w:rsidR="004A221D">
        <w:rPr>
          <w:bCs/>
          <w:color w:val="000000"/>
          <w:lang w:eastAsia="ru-RU"/>
        </w:rPr>
        <w:t>тыс.руб</w:t>
      </w:r>
      <w:proofErr w:type="spellEnd"/>
      <w:r w:rsidR="004A221D">
        <w:rPr>
          <w:bCs/>
          <w:color w:val="000000"/>
          <w:lang w:eastAsia="ru-RU"/>
        </w:rPr>
        <w:t>.</w:t>
      </w:r>
      <w:r w:rsidR="00B3443D" w:rsidRPr="00B3443D">
        <w:rPr>
          <w:bCs/>
          <w:color w:val="000000"/>
          <w:lang w:eastAsia="ru-RU"/>
        </w:rPr>
        <w:t xml:space="preserve"> из резервного фонда Администрации Злынковского района</w:t>
      </w:r>
      <w:r w:rsidR="00B3443D" w:rsidRPr="00B3443D">
        <w:rPr>
          <w:lang w:eastAsia="ru-RU"/>
        </w:rPr>
        <w:t xml:space="preserve"> в 202году, допущено нарушение порядка применения бюджетной классификации Российской Федерации, утвержденного приказом Министерства финансов Российской Федерации от 06.06.2019 N 85н. В ходе </w:t>
      </w:r>
      <w:r w:rsidR="00B3443D" w:rsidRPr="00B3443D">
        <w:t>проведения внешней проверки бюджетной отчетности за 2020год установлено 11 нарушений требований Инструкции 191н, Инструкции №33н при составлении годовой бюджетной отчетности главными распорядителями бюджетных средств бюджета Злынковского муниципального района Брянской области.</w:t>
      </w:r>
      <w:r w:rsidR="00B3443D" w:rsidRPr="00B3443D">
        <w:rPr>
          <w:bCs/>
          <w:color w:val="000000"/>
        </w:rPr>
        <w:t xml:space="preserve"> В ходе проведения внешней проверки Отчета об исполнении бюджета Злынковского муниципального района Брянской области за 2020год, Контрольно-счетной палатой проведена проверка бюджетной отчетности 7 главных распорядителей бюджетных средств бюджета района, по результатом которой Контрольно-счетной палатой подготовлено и направленно главным распорядителям бюджетных средств бюджета района 7(семь) заключений на годовую бюджетную отчетность за 2020год с предложениями по устранению выявленных нарушений требований Инструкции191н,Инструкции 33н.</w:t>
      </w:r>
      <w:r w:rsidR="00B3443D" w:rsidRPr="00B3443D">
        <w:t xml:space="preserve">Представленный одновременно с </w:t>
      </w:r>
      <w:r w:rsidR="00B3443D" w:rsidRPr="00B3443D">
        <w:rPr>
          <w:color w:val="000000"/>
          <w:lang w:eastAsia="ru-RU"/>
        </w:rPr>
        <w:t xml:space="preserve">годовым Отчетом об исполнении бюджета Злынковского муниципального района Брянской области за 2020год- проект Решения Злынковского районного Совета народных депутатов от мая 2021года «Об исполнении бюджета Злынковского муниципального района Брянской области» соответствует </w:t>
      </w:r>
      <w:r w:rsidR="00B3443D" w:rsidRPr="00B3443D">
        <w:rPr>
          <w:rFonts w:eastAsia="Calibri"/>
          <w:lang w:eastAsia="ru-RU"/>
        </w:rPr>
        <w:t xml:space="preserve">требованиям Бюджетного кодекса Российской </w:t>
      </w:r>
      <w:r w:rsidR="00B3443D" w:rsidRPr="00B3443D">
        <w:rPr>
          <w:color w:val="000000"/>
        </w:rPr>
        <w:t xml:space="preserve">  Федерации , муниципальным правовым актам Злынковского муниципального района Брянской области.</w:t>
      </w:r>
      <w:r w:rsidR="004A221D">
        <w:rPr>
          <w:color w:val="000000"/>
        </w:rPr>
        <w:t xml:space="preserve"> </w:t>
      </w:r>
      <w:r w:rsidR="00B3443D" w:rsidRPr="00B3443D">
        <w:rPr>
          <w:snapToGrid w:val="0"/>
        </w:rPr>
        <w:t>Заключение по результатам проведения экспертно-</w:t>
      </w:r>
      <w:r w:rsidR="00B3443D" w:rsidRPr="00B3443D">
        <w:rPr>
          <w:snapToGrid w:val="0"/>
        </w:rPr>
        <w:lastRenderedPageBreak/>
        <w:t xml:space="preserve">аналитического мероприятия утверждено приказом председателя Контрольно-счетной палаты Злынковского района 21.04.2021гогда и направлено: Главе Злынковского района   </w:t>
      </w:r>
      <w:proofErr w:type="spellStart"/>
      <w:r w:rsidR="00B3443D" w:rsidRPr="00B3443D">
        <w:rPr>
          <w:snapToGrid w:val="0"/>
        </w:rPr>
        <w:t>Севрюк</w:t>
      </w:r>
      <w:proofErr w:type="spellEnd"/>
      <w:r w:rsidR="00B3443D" w:rsidRPr="00B3443D">
        <w:rPr>
          <w:snapToGrid w:val="0"/>
        </w:rPr>
        <w:t xml:space="preserve"> Г.Г.; Главе администрации Злынковского района Грищенко А.П.</w:t>
      </w:r>
    </w:p>
    <w:p w14:paraId="585BBE58" w14:textId="516579E2" w:rsidR="004A221D" w:rsidRPr="004A221D" w:rsidRDefault="009725E5" w:rsidP="00C46328">
      <w:pPr>
        <w:jc w:val="both"/>
        <w:rPr>
          <w:lang w:eastAsia="ru-RU"/>
        </w:rPr>
      </w:pPr>
      <w:r w:rsidRPr="00F83373">
        <w:rPr>
          <w:b/>
          <w:bCs/>
          <w:snapToGrid w:val="0"/>
          <w:u w:val="single"/>
        </w:rPr>
        <w:t>5.10.</w:t>
      </w:r>
      <w:r w:rsidR="00F83373" w:rsidRPr="00F83373">
        <w:rPr>
          <w:u w:val="single"/>
          <w:lang w:eastAsia="ru-RU"/>
        </w:rPr>
        <w:t xml:space="preserve"> Экспертиза и подготовка заключений на отчеты об исполнении </w:t>
      </w:r>
      <w:r w:rsidR="00F83373" w:rsidRPr="00F83373">
        <w:rPr>
          <w:u w:val="single"/>
        </w:rPr>
        <w:t xml:space="preserve">бюджетов городских и сельских поселений </w:t>
      </w:r>
      <w:r w:rsidR="00F83373" w:rsidRPr="00F83373">
        <w:rPr>
          <w:u w:val="single"/>
          <w:lang w:eastAsia="ru-RU"/>
        </w:rPr>
        <w:t xml:space="preserve">Злынковского муниципального района Брянской области за 2020год » </w:t>
      </w:r>
      <w:r w:rsidR="00F83373" w:rsidRPr="00F83373">
        <w:rPr>
          <w:u w:val="single"/>
        </w:rPr>
        <w:t>(6 поселений)».</w:t>
      </w:r>
      <w:r w:rsidR="004A221D" w:rsidRPr="004A221D">
        <w:rPr>
          <w:sz w:val="24"/>
          <w:szCs w:val="24"/>
        </w:rPr>
        <w:t xml:space="preserve"> </w:t>
      </w:r>
      <w:r w:rsidR="004A221D" w:rsidRPr="004A221D">
        <w:t xml:space="preserve">По результатам </w:t>
      </w:r>
      <w:r w:rsidR="004A221D" w:rsidRPr="004A221D">
        <w:rPr>
          <w:color w:val="000000"/>
        </w:rPr>
        <w:t xml:space="preserve">экспертно-аналитического мероприятия </w:t>
      </w:r>
      <w:r w:rsidR="004A221D" w:rsidRPr="004A221D">
        <w:t>установлено, что бюджеты городских и сельских поселений Злынковского муниципального района Брянской области за 2020 год исполнены:</w:t>
      </w:r>
    </w:p>
    <w:p w14:paraId="52A21055" w14:textId="77777777" w:rsidR="004A221D" w:rsidRPr="004A221D" w:rsidRDefault="004A221D" w:rsidP="00C46328">
      <w:pPr>
        <w:jc w:val="both"/>
      </w:pPr>
      <w:r w:rsidRPr="004A221D">
        <w:t>- по доходам в сумме 50 784,8 тыс. руб.</w:t>
      </w:r>
    </w:p>
    <w:p w14:paraId="2E5968F8" w14:textId="77777777" w:rsidR="004A221D" w:rsidRPr="004A221D" w:rsidRDefault="004A221D" w:rsidP="00C46328">
      <w:pPr>
        <w:jc w:val="both"/>
      </w:pPr>
      <w:r w:rsidRPr="004A221D">
        <w:t>- по расходам 52 948,0тыс.руб.</w:t>
      </w:r>
    </w:p>
    <w:p w14:paraId="371CAEA3" w14:textId="0E6BDD35" w:rsidR="004A221D" w:rsidRPr="004A221D" w:rsidRDefault="004A221D" w:rsidP="00C46328">
      <w:pPr>
        <w:jc w:val="both"/>
      </w:pPr>
      <w:r w:rsidRPr="004A221D">
        <w:t xml:space="preserve">- дефицит бюджетов составил всего 2 163,2тыс.руб. Отчеты об исполнении бюджетов городских и сельских поселений Злынковского района за 2020год в целом соответствуют требованиям бюджетного законодательства и муниципальных - правовых актов муниципальных образований. Во всех поселениях района по итогам 2020года расходы превысили на доходы. В ходе проведения  внешней проверки годовых отчетов об  исполнении бюджетов сельских поселений установлено, что в отчетном периоде 2020года сельскими администрациями Злынковского района направлялись для рассмотрения на заседании представительных органов проекты решений о внесении изменений в решения о бюджете  без направления  в контрольно- счетную палату для проведения финансово-экономической экспертизы проекта решения , чем было не обеспечено соблюдение </w:t>
      </w:r>
      <w:r w:rsidRPr="004A221D">
        <w:rPr>
          <w:bdr w:val="none" w:sz="0" w:space="0" w:color="auto" w:frame="1"/>
        </w:rPr>
        <w:t xml:space="preserve"> требований ст. 37 Бюджетного кодекса Российской Федерации принципа достоверности бюджета. Роговской сельской администрацией п</w:t>
      </w:r>
      <w:r w:rsidRPr="004A221D">
        <w:t>ри формировании годовой бюджетной отчетности    за 2020год допущены   искажения бюджетной отчетности</w:t>
      </w:r>
      <w:r>
        <w:t xml:space="preserve"> по двум отчётным документам на 4,9 %   и 11,6%   от правильного значения.</w:t>
      </w:r>
    </w:p>
    <w:p w14:paraId="297E6FFD" w14:textId="333BC97A" w:rsidR="004A221D" w:rsidRDefault="004A221D" w:rsidP="00C46328">
      <w:pPr>
        <w:jc w:val="both"/>
        <w:rPr>
          <w:snapToGrid w:val="0"/>
        </w:rPr>
      </w:pPr>
      <w:r w:rsidRPr="004A221D">
        <w:lastRenderedPageBreak/>
        <w:t xml:space="preserve"> По фактам искажения бухгалтерской отчетности в отношении должностных лиц Роговской сельской администрации ответственных за формирование бюджетной отчетности   составлены протоколы об административных правонарушения по ч.2 ст.15.15.6 КоАП РФ и  ч.4 ст.15.15.6 КоАП РФ</w:t>
      </w:r>
      <w:r>
        <w:t xml:space="preserve">  и направлены на рассмотрение в судебные органы судебной системы Российской Федерации</w:t>
      </w:r>
      <w:r w:rsidRPr="004A221D">
        <w:t xml:space="preserve"> </w:t>
      </w:r>
      <w:r>
        <w:t>.</w:t>
      </w:r>
      <w:r w:rsidRPr="004A221D">
        <w:rPr>
          <w:snapToGrid w:val="0"/>
        </w:rPr>
        <w:t>Экспертно-аналитическое мероприятие проводилось по шести объектам внешнего муниципального финансового контроля, в том числе два городских поселения и 4 сельских поселения. По результатам проведения экспертно-аналитического мероприятия, контрольно-счетной палатой составлен</w:t>
      </w:r>
      <w:r w:rsidR="00834035">
        <w:rPr>
          <w:snapToGrid w:val="0"/>
        </w:rPr>
        <w:t xml:space="preserve">ы </w:t>
      </w:r>
      <w:r w:rsidRPr="004A221D">
        <w:rPr>
          <w:snapToGrid w:val="0"/>
        </w:rPr>
        <w:t xml:space="preserve">  заключени</w:t>
      </w:r>
      <w:r w:rsidR="00834035">
        <w:rPr>
          <w:snapToGrid w:val="0"/>
        </w:rPr>
        <w:t>я</w:t>
      </w:r>
      <w:r w:rsidRPr="004A221D">
        <w:rPr>
          <w:snapToGrid w:val="0"/>
        </w:rPr>
        <w:t>, которые направлены с предложениями руководителям органов местного самоуправления городских и сельских поселения Злынковского муниципального района</w:t>
      </w:r>
      <w:r w:rsidR="00834035">
        <w:rPr>
          <w:snapToGrid w:val="0"/>
        </w:rPr>
        <w:t xml:space="preserve">. </w:t>
      </w:r>
      <w:r w:rsidRPr="004A221D">
        <w:rPr>
          <w:snapToGrid w:val="0"/>
        </w:rPr>
        <w:t>Направлено 2 информационных письма руководителям органов местного самоуправления Злынковского муниципального района.</w:t>
      </w:r>
      <w:r w:rsidR="00834035">
        <w:rPr>
          <w:snapToGrid w:val="0"/>
        </w:rPr>
        <w:t xml:space="preserve"> </w:t>
      </w:r>
      <w:r w:rsidRPr="004A221D">
        <w:rPr>
          <w:snapToGrid w:val="0"/>
        </w:rPr>
        <w:t>Сводное заключение по результатам проведения экспертно-аналитического мероприятия утверждено приказом председателя Контрольно-счетной палаты Злынковского района</w:t>
      </w:r>
      <w:r w:rsidR="009B032C">
        <w:rPr>
          <w:snapToGrid w:val="0"/>
        </w:rPr>
        <w:t>.</w:t>
      </w:r>
    </w:p>
    <w:p w14:paraId="164043DD" w14:textId="59B3CA8B" w:rsidR="009B032C" w:rsidRDefault="009B032C" w:rsidP="00C46328">
      <w:pPr>
        <w:jc w:val="both"/>
        <w:rPr>
          <w:lang w:eastAsia="ru-RU"/>
        </w:rPr>
      </w:pPr>
      <w:r w:rsidRPr="009B032C">
        <w:rPr>
          <w:b/>
          <w:bCs/>
          <w:snapToGrid w:val="0"/>
        </w:rPr>
        <w:t>5.11.</w:t>
      </w:r>
      <w:r w:rsidRPr="009B032C">
        <w:t xml:space="preserve"> Мониторинг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2021году.</w:t>
      </w:r>
      <w:r w:rsidRPr="00E07AA0">
        <w:rPr>
          <w:rFonts w:eastAsia="Calibri"/>
          <w:sz w:val="24"/>
          <w:szCs w:val="24"/>
        </w:rPr>
        <w:t xml:space="preserve">  </w:t>
      </w:r>
      <w:r w:rsidRPr="009B032C">
        <w:rPr>
          <w:rFonts w:eastAsia="Calibri"/>
        </w:rPr>
        <w:t xml:space="preserve">В рамках </w:t>
      </w:r>
      <w:bookmarkStart w:id="19" w:name="_Hlk78899669"/>
      <w:r w:rsidRPr="009B032C">
        <w:rPr>
          <w:rFonts w:eastAsia="Calibri"/>
        </w:rPr>
        <w:t>реализации</w:t>
      </w:r>
      <w:r w:rsidRPr="009B032C">
        <w:rPr>
          <w:lang w:eastAsia="ru-RU"/>
        </w:rPr>
        <w:t xml:space="preserve">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2021году выполнялись работы по благоустройству </w:t>
      </w:r>
      <w:r w:rsidRPr="009B032C">
        <w:rPr>
          <w:kern w:val="1"/>
          <w:lang w:eastAsia="ar-SA"/>
        </w:rPr>
        <w:t>общественной территории сквер им. М.И. Сычёва по адресу: Брянская обл., г. Злынка, ул. Коммунальная  в рамках исполнения Муниципального контракта</w:t>
      </w:r>
      <w:r w:rsidR="00AF6C34">
        <w:rPr>
          <w:kern w:val="1"/>
          <w:lang w:eastAsia="ar-SA"/>
        </w:rPr>
        <w:t xml:space="preserve"> </w:t>
      </w:r>
      <w:r w:rsidRPr="009B032C">
        <w:rPr>
          <w:lang w:eastAsia="ru-RU"/>
        </w:rPr>
        <w:t>«</w:t>
      </w:r>
      <w:r w:rsidRPr="009B032C">
        <w:rPr>
          <w:kern w:val="1"/>
          <w:lang w:eastAsia="ar-SA"/>
        </w:rPr>
        <w:t>Благоустройство общественной территории сквер им. М.И. Сычёва по адресу: Брянская обл., г. Злынка, ул. Коммунальная от 24.11.2020года.</w:t>
      </w:r>
      <w:bookmarkEnd w:id="19"/>
      <w:r w:rsidRPr="009B032C">
        <w:rPr>
          <w:kern w:val="1"/>
          <w:lang w:eastAsia="ar-SA"/>
        </w:rPr>
        <w:t>В</w:t>
      </w:r>
      <w:r w:rsidRPr="009B032C">
        <w:rPr>
          <w:rFonts w:eastAsia="Calibri"/>
        </w:rPr>
        <w:t xml:space="preserve"> ходе проведения проверки фактически выполненных работ  </w:t>
      </w:r>
      <w:r w:rsidRPr="009B032C">
        <w:rPr>
          <w:lang w:eastAsia="ru-RU"/>
        </w:rPr>
        <w:t xml:space="preserve">по благоустройству </w:t>
      </w:r>
      <w:r w:rsidRPr="009B032C">
        <w:rPr>
          <w:kern w:val="1"/>
          <w:lang w:eastAsia="ar-SA"/>
        </w:rPr>
        <w:t xml:space="preserve">общественной территории сквер им. М.И. Сычёва по адресу: Брянская обл., г. Злынка, ул. Коммунальная  </w:t>
      </w:r>
      <w:r w:rsidRPr="009B032C">
        <w:rPr>
          <w:rFonts w:eastAsia="Calibri"/>
        </w:rPr>
        <w:t xml:space="preserve">установлено, </w:t>
      </w:r>
      <w:r w:rsidRPr="009B032C">
        <w:rPr>
          <w:rFonts w:eastAsia="Calibri"/>
        </w:rPr>
        <w:lastRenderedPageBreak/>
        <w:t xml:space="preserve">что бюджетные ассигнования освоены в полном объеме в сумме </w:t>
      </w:r>
      <w:r w:rsidRPr="009B032C">
        <w:rPr>
          <w:lang w:eastAsia="ru-RU"/>
        </w:rPr>
        <w:t>2</w:t>
      </w:r>
      <w:r>
        <w:rPr>
          <w:lang w:eastAsia="ru-RU"/>
        </w:rPr>
        <w:t> </w:t>
      </w:r>
      <w:r w:rsidRPr="009B032C">
        <w:rPr>
          <w:lang w:eastAsia="ru-RU"/>
        </w:rPr>
        <w:t>229</w:t>
      </w:r>
      <w:r>
        <w:rPr>
          <w:lang w:eastAsia="ru-RU"/>
        </w:rPr>
        <w:t xml:space="preserve">,6 </w:t>
      </w:r>
      <w:proofErr w:type="spellStart"/>
      <w:r>
        <w:rPr>
          <w:lang w:eastAsia="ru-RU"/>
        </w:rPr>
        <w:t>тыс.руб</w:t>
      </w:r>
      <w:proofErr w:type="spellEnd"/>
      <w:r>
        <w:rPr>
          <w:lang w:eastAsia="ru-RU"/>
        </w:rPr>
        <w:t>.</w:t>
      </w:r>
      <w:r w:rsidRPr="009B032C">
        <w:rPr>
          <w:rFonts w:eastAsia="Calibri"/>
        </w:rPr>
        <w:t xml:space="preserve"> работы, предусмотренные локальной сметой </w:t>
      </w:r>
      <w:proofErr w:type="spellStart"/>
      <w:r w:rsidRPr="009B032C">
        <w:rPr>
          <w:rFonts w:eastAsia="Calibri"/>
        </w:rPr>
        <w:t>выполнены.</w:t>
      </w:r>
      <w:r w:rsidRPr="009B032C">
        <w:rPr>
          <w:lang w:eastAsia="ru-RU"/>
        </w:rPr>
        <w:t>Планируемые</w:t>
      </w:r>
      <w:proofErr w:type="spellEnd"/>
      <w:r w:rsidRPr="009B032C">
        <w:rPr>
          <w:lang w:eastAsia="ru-RU"/>
        </w:rPr>
        <w:t xml:space="preserve"> результаты реализации муниципальной программы «Формирование современной городской среды города Злынка на 2018-2024г.г» на 2021год установленные Приложением №4 к муниципальной программе в 2021году достигнуты. Исполнение по установленному показателю «Количество благоустроенных общественных территорий в населенных пунктах» на 2021год: план 1, фактически благоустроенно общественных территорий 1.                 Заключение по результатам проведения э</w:t>
      </w:r>
      <w:r w:rsidRPr="009B032C">
        <w:rPr>
          <w:color w:val="000000"/>
          <w:lang w:eastAsia="ru-RU"/>
        </w:rPr>
        <w:t>кспертно-аналитического мероприятия «</w:t>
      </w:r>
      <w:r w:rsidRPr="009B032C">
        <w:rPr>
          <w:lang w:eastAsia="ru-RU"/>
        </w:rPr>
        <w:t>Мониторинг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2021году» утверждено приказом председателя Контрольно-счетной палаты Злынковского района 30.10.2021года.По итогам проведения э</w:t>
      </w:r>
      <w:r w:rsidRPr="009B032C">
        <w:rPr>
          <w:color w:val="000000"/>
          <w:lang w:eastAsia="ru-RU"/>
        </w:rPr>
        <w:t>кспертно-аналитического мероприятия «</w:t>
      </w:r>
      <w:r w:rsidRPr="009B032C">
        <w:rPr>
          <w:lang w:eastAsia="ru-RU"/>
        </w:rPr>
        <w:t xml:space="preserve">Мониторинг реализации муниципальной программы Злынковского городского поселения Злынковского муниципального района Брянской области «Формирование современной городской среды города Злынка на 2018-2024г.г.»  в 2021году Контрольно-счетной палатой направлено заключение: Главе Злынковского района </w:t>
      </w:r>
      <w:proofErr w:type="spellStart"/>
      <w:r w:rsidRPr="009B032C">
        <w:rPr>
          <w:lang w:eastAsia="ru-RU"/>
        </w:rPr>
        <w:t>Севрюк</w:t>
      </w:r>
      <w:proofErr w:type="spellEnd"/>
      <w:r w:rsidRPr="009B032C">
        <w:rPr>
          <w:lang w:eastAsia="ru-RU"/>
        </w:rPr>
        <w:t xml:space="preserve"> Г.Г.;</w:t>
      </w:r>
      <w:r w:rsidR="00AF6C34">
        <w:rPr>
          <w:lang w:eastAsia="ru-RU"/>
        </w:rPr>
        <w:t xml:space="preserve"> </w:t>
      </w:r>
      <w:r w:rsidRPr="009B032C">
        <w:rPr>
          <w:lang w:eastAsia="ru-RU"/>
        </w:rPr>
        <w:t>Врио Главы администрации Злынковского района Поддубному А.А.</w:t>
      </w:r>
    </w:p>
    <w:p w14:paraId="6B0E13FA" w14:textId="46CC0415" w:rsidR="009B032C" w:rsidRDefault="009B032C" w:rsidP="00C46328">
      <w:pPr>
        <w:jc w:val="both"/>
        <w:rPr>
          <w:lang w:eastAsia="ru-RU"/>
        </w:rPr>
      </w:pPr>
      <w:r w:rsidRPr="009B032C">
        <w:rPr>
          <w:b/>
          <w:bCs/>
          <w:lang w:eastAsia="ru-RU"/>
        </w:rPr>
        <w:t>5.12.</w:t>
      </w:r>
      <w:r w:rsidRPr="009B032C">
        <w:t xml:space="preserve"> Анализ закупок товаров, работ, услуг, осуществленных </w:t>
      </w:r>
      <w:r w:rsidRPr="009B032C">
        <w:rPr>
          <w:color w:val="000000"/>
          <w:shd w:val="clear" w:color="auto" w:fill="FFFFFF"/>
        </w:rPr>
        <w:t>муниципальным бюджетным дошкольным образовательным учреждением Злынковский детский сад комбинированного вида "Родничок"</w:t>
      </w:r>
      <w:r w:rsidRPr="009B032C">
        <w:t xml:space="preserve"> за 2020год и истекший период 2021года у единственных поставщиков (подрядчиков, исполнителей)</w:t>
      </w:r>
      <w:r>
        <w:t>.</w:t>
      </w:r>
      <w:r>
        <w:rPr>
          <w:color w:val="000000"/>
          <w:sz w:val="24"/>
          <w:szCs w:val="24"/>
          <w:lang w:eastAsia="ru-RU"/>
        </w:rPr>
        <w:t xml:space="preserve"> </w:t>
      </w:r>
      <w:r w:rsidRPr="009B032C">
        <w:rPr>
          <w:color w:val="000000"/>
          <w:lang w:eastAsia="ru-RU"/>
        </w:rPr>
        <w:t>В ходе проведения экспертно-аналитического мероприятия установлено, что закупки Учреждением осуществлялись по основаниям п.5 ч.1 ст.93</w:t>
      </w:r>
      <w:r w:rsidRPr="009B032C">
        <w:rPr>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B032C">
        <w:rPr>
          <w:color w:val="000000"/>
          <w:lang w:eastAsia="ru-RU"/>
        </w:rPr>
        <w:t xml:space="preserve"> т.е. о</w:t>
      </w:r>
      <w:r w:rsidRPr="009B032C">
        <w:t xml:space="preserve">существление закупки товара, работы или услуги </w:t>
      </w:r>
      <w:r w:rsidRPr="009B032C">
        <w:lastRenderedPageBreak/>
        <w:t xml:space="preserve">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Pr="009B032C">
        <w:rPr>
          <w:i/>
          <w:iCs/>
        </w:rPr>
        <w:t>шестисот тысяч рублей</w:t>
      </w:r>
      <w:r w:rsidRPr="009B032C">
        <w:t xml:space="preserve">, либо закупки товара на сумму, предусмотренную </w:t>
      </w:r>
      <w:hyperlink r:id="rId16" w:history="1">
        <w:r w:rsidRPr="009B032C">
          <w:t>частью 12</w:t>
        </w:r>
      </w:hyperlink>
      <w:r w:rsidRPr="009B032C">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w:t>
      </w:r>
      <w:r w:rsidRPr="009B032C">
        <w:rPr>
          <w:i/>
          <w:iCs/>
        </w:rPr>
        <w:t>пять миллионов рублей</w:t>
      </w:r>
      <w:r w:rsidRPr="009B032C">
        <w:t xml:space="preserve">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проверяемом периоде 2020года и 9 месяцев 2021года Учреждением заключено 80 договоров на сумму 4273,2 тыс. руб. в целях достижения поставленных задач, установленных муниципальным заданием. В ходе экспертно-аналитического мероприятия установлено, что при заключении 9 (девяти)договоров на поставку товара небыли соблюдены требования </w:t>
      </w:r>
      <w:hyperlink r:id="rId17" w:history="1">
        <w:r w:rsidRPr="009B032C">
          <w:rPr>
            <w:rFonts w:asciiTheme="minorHAnsi" w:hAnsiTheme="minorHAnsi"/>
          </w:rPr>
          <w:t>п. 1 ст. 432</w:t>
        </w:r>
      </w:hyperlink>
      <w:r w:rsidRPr="009B032C">
        <w:rPr>
          <w:rFonts w:asciiTheme="minorHAnsi" w:hAnsiTheme="minorHAnsi"/>
        </w:rPr>
        <w:t xml:space="preserve"> ГК РФ, </w:t>
      </w:r>
      <w:hyperlink r:id="rId18" w:history="1">
        <w:r w:rsidRPr="009B032C">
          <w:rPr>
            <w:rFonts w:asciiTheme="minorHAnsi" w:hAnsiTheme="minorHAnsi"/>
          </w:rPr>
          <w:t>п. 3 ст. 455</w:t>
        </w:r>
      </w:hyperlink>
      <w:r w:rsidRPr="009B032C">
        <w:rPr>
          <w:rFonts w:asciiTheme="minorHAnsi" w:hAnsiTheme="minorHAnsi"/>
        </w:rPr>
        <w:t xml:space="preserve"> ГК РФ</w:t>
      </w:r>
      <w:r w:rsidRPr="009B032C">
        <w:rPr>
          <w:color w:val="000000"/>
        </w:rPr>
        <w:t xml:space="preserve"> ,в договорах поставки  не указана: стоимость товара за 1единицу; количество поставляемого товара.</w:t>
      </w:r>
      <w:r w:rsidRPr="009B032C">
        <w:t xml:space="preserve"> МБДОУ детский сад «Родничок» </w:t>
      </w:r>
      <w:r w:rsidRPr="009B032C">
        <w:rPr>
          <w:color w:val="000000"/>
        </w:rPr>
        <w:t xml:space="preserve"> в нарушение требований: ст.94</w:t>
      </w:r>
      <w:r w:rsidRPr="009B032C">
        <w:rPr>
          <w:bCs/>
        </w:rPr>
        <w:t xml:space="preserve"> Федерального закона от 05.04.2013года  №44 -ФЗ «О контрактной системе в сфере закупок товаров, работ, услуг  для обеспечения государственных и </w:t>
      </w:r>
      <w:r w:rsidRPr="009B032C">
        <w:rPr>
          <w:bCs/>
        </w:rPr>
        <w:lastRenderedPageBreak/>
        <w:t>муниципальных нужд»,ст.309,ст.516 ГК РФ, условий договоров поставки   не соблюдались сроки оплаты  за поставку товара по 4 договорам поставки.</w:t>
      </w:r>
      <w:r w:rsidR="00A40AD2">
        <w:rPr>
          <w:bCs/>
        </w:rPr>
        <w:t xml:space="preserve">  </w:t>
      </w:r>
      <w:r>
        <w:rPr>
          <w:bCs/>
        </w:rPr>
        <w:t>О</w:t>
      </w:r>
      <w:r w:rsidRPr="009B032C">
        <w:rPr>
          <w:lang w:eastAsia="ru-RU"/>
        </w:rPr>
        <w:t>тчет по результатам проведения э</w:t>
      </w:r>
      <w:r w:rsidRPr="009B032C">
        <w:rPr>
          <w:color w:val="000000"/>
          <w:lang w:eastAsia="ru-RU"/>
        </w:rPr>
        <w:t xml:space="preserve">кспертно-аналитического мероприятия </w:t>
      </w:r>
      <w:r w:rsidRPr="009B032C">
        <w:rPr>
          <w:lang w:eastAsia="ru-RU"/>
        </w:rPr>
        <w:t xml:space="preserve">«Анализ закупок товаров, работ, услуг, осуществленных </w:t>
      </w:r>
      <w:r w:rsidRPr="009B032C">
        <w:rPr>
          <w:color w:val="000000"/>
          <w:shd w:val="clear" w:color="auto" w:fill="FFFFFF"/>
          <w:lang w:eastAsia="ru-RU"/>
        </w:rPr>
        <w:t>муниципальным бюджетным дошкольным образовательным учреждением Злынковский детский сад комбинированного вида "Родничок"</w:t>
      </w:r>
      <w:r w:rsidRPr="009B032C">
        <w:rPr>
          <w:lang w:eastAsia="ru-RU"/>
        </w:rPr>
        <w:t xml:space="preserve"> за 2020год и истекший период 2021года у единственных поставщиков (подрядчиков, исполнителей)» утвержден приказом председателя Контрольно-счетной палаты Злынковского района 15.11.2021года. По итогам проведения э</w:t>
      </w:r>
      <w:r w:rsidRPr="009B032C">
        <w:rPr>
          <w:color w:val="000000"/>
          <w:lang w:eastAsia="ru-RU"/>
        </w:rPr>
        <w:t xml:space="preserve">кспертно-аналитического мероприятия </w:t>
      </w:r>
      <w:r w:rsidRPr="009B032C">
        <w:rPr>
          <w:lang w:eastAsia="ru-RU"/>
        </w:rPr>
        <w:t xml:space="preserve">Контрольно-счетной палатой направлен   отчет: Главе Злынковского района </w:t>
      </w:r>
      <w:proofErr w:type="spellStart"/>
      <w:r w:rsidRPr="009B032C">
        <w:rPr>
          <w:lang w:eastAsia="ru-RU"/>
        </w:rPr>
        <w:t>Севрюк</w:t>
      </w:r>
      <w:proofErr w:type="spellEnd"/>
      <w:r w:rsidRPr="009B032C">
        <w:rPr>
          <w:lang w:eastAsia="ru-RU"/>
        </w:rPr>
        <w:t xml:space="preserve"> Г.Г.;</w:t>
      </w:r>
      <w:r w:rsidR="00F64EEB">
        <w:rPr>
          <w:lang w:eastAsia="ru-RU"/>
        </w:rPr>
        <w:t xml:space="preserve"> </w:t>
      </w:r>
      <w:r w:rsidRPr="009B032C">
        <w:rPr>
          <w:lang w:eastAsia="ru-RU"/>
        </w:rPr>
        <w:t xml:space="preserve">Прокуратуру Злынковского района. </w:t>
      </w:r>
    </w:p>
    <w:p w14:paraId="36819407" w14:textId="5A386441" w:rsidR="00F64EEB" w:rsidRPr="00F64EEB" w:rsidRDefault="0078686C" w:rsidP="00C46328">
      <w:pPr>
        <w:jc w:val="both"/>
        <w:rPr>
          <w:lang w:eastAsia="ru-RU"/>
        </w:rPr>
      </w:pPr>
      <w:r w:rsidRPr="00F64EEB">
        <w:rPr>
          <w:b/>
          <w:bCs/>
          <w:lang w:eastAsia="ru-RU"/>
        </w:rPr>
        <w:t>5.13.</w:t>
      </w:r>
      <w:r w:rsidR="004C3D6D" w:rsidRPr="00F64EEB">
        <w:t xml:space="preserve"> Мониторинг реализации муниципальной программы «Чистая вода» на территории Злынковского городского поселения Злынковского муниципального района Брянской области» в 2021году.</w:t>
      </w:r>
      <w:r w:rsidR="00F64EEB" w:rsidRPr="00F64EEB">
        <w:rPr>
          <w:lang w:eastAsia="ru-RU"/>
        </w:rPr>
        <w:t xml:space="preserve"> По результатам проведения экспертно-аналитического мероприятия установлено. Постановлением Администрации Злынковского района от 28 декабря 2020года №330 утверждена муниципальная программа Злынковского городского поселения «Чистая вода» на 2021-2024 год» Муниципальной программой установлены цели:</w:t>
      </w:r>
      <w:r w:rsidR="00F64EEB" w:rsidRPr="00F64EEB">
        <w:rPr>
          <w:rFonts w:eastAsia="Calibri"/>
          <w:lang w:eastAsia="ru-RU"/>
        </w:rPr>
        <w:t xml:space="preserve"> увеличение доли населения, обеспеченного качественной питьевой водой, в общей численности населения; увеличение доли городского населения, обеспеченного качественной питьевой водой, в общей численности населения.</w:t>
      </w:r>
      <w:r w:rsidR="00F64EEB" w:rsidRPr="00F64EEB">
        <w:rPr>
          <w:lang w:eastAsia="ru-RU"/>
        </w:rPr>
        <w:t xml:space="preserve"> Паспортом муниципальной программы предусмотрен объем средств, на реализацию муниципальной программы – 7 732,2 </w:t>
      </w:r>
      <w:proofErr w:type="spellStart"/>
      <w:r w:rsidR="00F64EEB" w:rsidRPr="00F64EEB">
        <w:rPr>
          <w:lang w:eastAsia="ru-RU"/>
        </w:rPr>
        <w:t>тыс.руб</w:t>
      </w:r>
      <w:proofErr w:type="spellEnd"/>
      <w:r w:rsidR="00F64EEB" w:rsidRPr="00F64EEB">
        <w:rPr>
          <w:lang w:eastAsia="ru-RU"/>
        </w:rPr>
        <w:t>., в том числе:</w:t>
      </w:r>
    </w:p>
    <w:p w14:paraId="24188EBC" w14:textId="1AA1B172" w:rsidR="00F64EEB" w:rsidRPr="00F64EEB" w:rsidRDefault="00F64EEB" w:rsidP="00C46328">
      <w:pPr>
        <w:jc w:val="both"/>
        <w:rPr>
          <w:rFonts w:eastAsia="Calibri"/>
          <w:lang w:eastAsia="ru-RU"/>
        </w:rPr>
      </w:pPr>
      <w:r w:rsidRPr="00F64EEB">
        <w:rPr>
          <w:lang w:eastAsia="ru-RU"/>
        </w:rPr>
        <w:t>2021 год – 7 732,2 тыс.руб.;2022 год – 0,00 рублей;2023 год –0,00 рублей;2024 год –0,00 рублей</w:t>
      </w:r>
    </w:p>
    <w:p w14:paraId="1C8D5CB6" w14:textId="11BD32B3" w:rsidR="004D23FF" w:rsidRPr="00B3443D" w:rsidRDefault="00F64EEB" w:rsidP="00C46328">
      <w:pPr>
        <w:jc w:val="both"/>
        <w:rPr>
          <w:rFonts w:eastAsia="Times New Roman" w:cs="Times New Roman"/>
          <w:bCs/>
          <w:lang w:eastAsia="ru-RU"/>
        </w:rPr>
      </w:pPr>
      <w:r w:rsidRPr="00F64EEB">
        <w:rPr>
          <w:lang w:eastAsia="ru-RU"/>
        </w:rPr>
        <w:t xml:space="preserve">            Решением Злынковского городского Совета народных депутатов №4-3 от 15.12.2020 года «О бюджете Злынковского городского поселения Злынковского муниципального района Брянской области на 2021год и плановый </w:t>
      </w:r>
      <w:r w:rsidRPr="00F64EEB">
        <w:rPr>
          <w:lang w:eastAsia="ru-RU"/>
        </w:rPr>
        <w:lastRenderedPageBreak/>
        <w:t xml:space="preserve">период 2022 и 2023годов» по муниципальной программе «Чистая вод» запланировано финансирование на 2021год в сумме 7 732,2 </w:t>
      </w:r>
      <w:proofErr w:type="spellStart"/>
      <w:r w:rsidRPr="00F64EEB">
        <w:rPr>
          <w:lang w:eastAsia="ru-RU"/>
        </w:rPr>
        <w:t>тыс.руб.на</w:t>
      </w:r>
      <w:proofErr w:type="spellEnd"/>
      <w:r w:rsidRPr="00F64EEB">
        <w:rPr>
          <w:lang w:eastAsia="ru-RU"/>
        </w:rPr>
        <w:t xml:space="preserve"> реализацию мероприятия «Строительство и реконструкция (модернизация)объектов питьевого водоснабжения. Приложением №4 «Этапы реализации муниципальной программы «Чистая вода» Злынковского городского поселения установлено, что плановая дата ввода объекта (Строительство водозаборного сооружения в г. Злынка Злынковского района Брянской области) в эксплуатацию декабрь 2021года. 27 сентября 2020 года  Администрацией Злынковского района Брянской области заключен с Акционерным обществом «ГАЗПРОМ ГАЗОРАСПРЕДЕЛЕНИЕ БРЯНСК» муниципальный контракт на выполнение строительно-монтажных работ по объекту: «Строительство водозаборного сооружения в г. Злынка Злынковского района Брянской области»     Пунктом 2.1. Муниципального контракта установлено, что цена Контракта составляет 7 569,9 </w:t>
      </w:r>
      <w:proofErr w:type="spellStart"/>
      <w:r w:rsidRPr="00F64EEB">
        <w:rPr>
          <w:lang w:eastAsia="ru-RU"/>
        </w:rPr>
        <w:t>тыс.руб</w:t>
      </w:r>
      <w:proofErr w:type="spellEnd"/>
      <w:r w:rsidRPr="00F64EEB">
        <w:rPr>
          <w:lang w:eastAsia="ru-RU"/>
        </w:rPr>
        <w:t>.</w:t>
      </w:r>
      <w:r w:rsidR="00A40AD2">
        <w:rPr>
          <w:lang w:eastAsia="ru-RU"/>
        </w:rPr>
        <w:t xml:space="preserve"> </w:t>
      </w:r>
      <w:r w:rsidRPr="00F64EEB">
        <w:rPr>
          <w:lang w:eastAsia="ru-RU"/>
        </w:rPr>
        <w:t xml:space="preserve">Цена Контракта </w:t>
      </w:r>
      <w:r w:rsidRPr="00F64EEB">
        <w:rPr>
          <w:rFonts w:eastAsia="Calibri"/>
          <w:lang w:eastAsia="ru-RU"/>
        </w:rPr>
        <w:t xml:space="preserve">включает в себя НДС, прибыль подрядчика, уплату налогов, сборов, других обязательных платежей, </w:t>
      </w:r>
      <w:r w:rsidRPr="00F64EEB">
        <w:rPr>
          <w:lang w:eastAsia="ru-RU"/>
        </w:rPr>
        <w:t>стоимость доставки материалов и оборудования до места выполнения работ, их погрузки и разгрузки, хранения, охраны</w:t>
      </w:r>
      <w:r w:rsidRPr="00F64EEB">
        <w:rPr>
          <w:rFonts w:eastAsia="Calibri"/>
          <w:lang w:eastAsia="ru-RU"/>
        </w:rPr>
        <w:t xml:space="preserve"> и иных расходов подрядчика, связанных с выполнением обязательств по контракту</w:t>
      </w:r>
      <w:r w:rsidRPr="00F64EEB">
        <w:rPr>
          <w:lang w:eastAsia="ru-RU"/>
        </w:rPr>
        <w:t xml:space="preserve">. Цена Контракта является твердой и определяется на весь срок исполнения Контракта, за исключением случаев, когда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w:t>
      </w:r>
      <w:r w:rsidRPr="00F64EEB">
        <w:rPr>
          <w:i/>
          <w:lang w:eastAsia="ru-RU"/>
        </w:rPr>
        <w:t>Начало работ</w:t>
      </w:r>
      <w:r w:rsidRPr="00F64EEB">
        <w:rPr>
          <w:lang w:eastAsia="ru-RU"/>
        </w:rPr>
        <w:t xml:space="preserve"> – со дня подписания муниципального контракта. </w:t>
      </w:r>
      <w:r w:rsidRPr="00F64EEB">
        <w:rPr>
          <w:i/>
          <w:lang w:eastAsia="ru-RU"/>
        </w:rPr>
        <w:t>Окончание работ</w:t>
      </w:r>
      <w:r w:rsidRPr="00F64EEB">
        <w:rPr>
          <w:lang w:eastAsia="ru-RU"/>
        </w:rPr>
        <w:t xml:space="preserve"> – 31 декабря 2021 года. В рамках проведения экспертно-аналитического мероприятия проводился аудит закупок на объекте Администрация Злынковского района. В рамках которого проверено 2 муниципальных контракта заключенных на сумму</w:t>
      </w:r>
      <w:r w:rsidRPr="00F64EEB">
        <w:rPr>
          <w:color w:val="000000"/>
          <w:lang w:eastAsia="ru-RU"/>
        </w:rPr>
        <w:t xml:space="preserve">7 747 ,2тыс.руб. В ходе проведения мониторинга </w:t>
      </w:r>
      <w:r w:rsidRPr="00F64EEB">
        <w:rPr>
          <w:rFonts w:eastAsia="Calibri"/>
        </w:rPr>
        <w:t xml:space="preserve">реализации муниципальной программы «Чистая вода» на территории Злынковского городского поселения Злынковского муниципального района Брянской области» в 2021году установлено, что </w:t>
      </w:r>
      <w:r w:rsidRPr="00F64EEB">
        <w:rPr>
          <w:rFonts w:eastAsia="Calibri"/>
        </w:rPr>
        <w:lastRenderedPageBreak/>
        <w:t xml:space="preserve">подрядчиком не соблюдался срок выполнения работ по муниципальному контракту  до 31.08.2021года установленный </w:t>
      </w:r>
      <w:r w:rsidRPr="00F64EEB">
        <w:rPr>
          <w:lang w:eastAsia="ru-RU"/>
        </w:rPr>
        <w:t xml:space="preserve">п.3 Дополнительного соглашения №2 от 25.12.2020году к муниципальному контракту  </w:t>
      </w:r>
      <w:r w:rsidRPr="00F64EEB">
        <w:rPr>
          <w:color w:val="000000"/>
          <w:lang w:eastAsia="ru-RU"/>
        </w:rPr>
        <w:t xml:space="preserve">от 27.09.2020года </w:t>
      </w:r>
      <w:r w:rsidRPr="00F64EEB">
        <w:rPr>
          <w:lang w:eastAsia="ru-RU"/>
        </w:rPr>
        <w:t xml:space="preserve">на выполнение строительно-монтажных работ по объекту: «Строительство водозаборного сооружения в г. Злынка Злынковского района Брянской области. По </w:t>
      </w:r>
      <w:r w:rsidR="00BF52B2" w:rsidRPr="00F64EEB">
        <w:rPr>
          <w:lang w:eastAsia="ru-RU"/>
        </w:rPr>
        <w:t xml:space="preserve">итогам </w:t>
      </w:r>
      <w:r w:rsidR="00BF52B2" w:rsidRPr="00F64EEB">
        <w:rPr>
          <w:rFonts w:eastAsia="SimSun"/>
          <w:lang w:eastAsia="zh-CN"/>
        </w:rPr>
        <w:t>экспертно</w:t>
      </w:r>
      <w:r w:rsidRPr="00F64EEB">
        <w:rPr>
          <w:rFonts w:eastAsia="SimSun"/>
          <w:lang w:eastAsia="zh-CN"/>
        </w:rPr>
        <w:t xml:space="preserve">-аналитического мероприятия Контрольно-счетной палатой внесены предложения в Администрацию Злынковского района: об осуществлении  </w:t>
      </w:r>
      <w:r w:rsidRPr="00F64EEB">
        <w:rPr>
          <w:color w:val="000000"/>
          <w:lang w:eastAsia="ru-RU"/>
        </w:rPr>
        <w:t xml:space="preserve"> контроля за строительством водозаборного</w:t>
      </w:r>
      <w:r w:rsidRPr="00F64EEB">
        <w:rPr>
          <w:lang w:eastAsia="ru-RU"/>
        </w:rPr>
        <w:t xml:space="preserve"> сооружения в г. Злынка Злынковского района Брянской области в рамках исполнения муниципального </w:t>
      </w:r>
      <w:r w:rsidR="00AF6C34" w:rsidRPr="00F64EEB">
        <w:rPr>
          <w:lang w:eastAsia="ru-RU"/>
        </w:rPr>
        <w:t>контракта от</w:t>
      </w:r>
      <w:r w:rsidRPr="00F64EEB">
        <w:rPr>
          <w:color w:val="000000"/>
          <w:lang w:eastAsia="ru-RU"/>
        </w:rPr>
        <w:t xml:space="preserve"> 27.09.2020года и принятия мер по взысканию пени с  «Подрядчика» за просрочку исполнения условий контракта. Отчет о результатах экспертно-аналитического мероприятия утвержден приказом председателя Контрольно-счетной палаты 16.12.2021года.</w:t>
      </w:r>
      <w:r w:rsidRPr="00F64EEB">
        <w:rPr>
          <w:lang w:eastAsia="ru-RU"/>
        </w:rPr>
        <w:t xml:space="preserve">В целях информирования о результатах проведения экспертно-аналитического мероприятия </w:t>
      </w:r>
      <w:r w:rsidRPr="00F64EEB">
        <w:rPr>
          <w:rFonts w:eastAsia="Calibri"/>
        </w:rPr>
        <w:t>«Мониторинг реализации муниципальной программы «Чистая вода» на территории Злынковского городского поселения Злынковского муниципального района Брянской области» в 2021году,</w:t>
      </w:r>
      <w:r w:rsidRPr="00F64EEB">
        <w:rPr>
          <w:lang w:eastAsia="ru-RU"/>
        </w:rPr>
        <w:t xml:space="preserve">направлены </w:t>
      </w:r>
      <w:r w:rsidRPr="00F64EEB">
        <w:rPr>
          <w:color w:val="000000"/>
          <w:lang w:eastAsia="ru-RU"/>
        </w:rPr>
        <w:t xml:space="preserve">информационные письма и отчеты о проведении мероприятия :Главе Злынковского района </w:t>
      </w:r>
      <w:proofErr w:type="spellStart"/>
      <w:r w:rsidRPr="00F64EEB">
        <w:rPr>
          <w:color w:val="000000"/>
          <w:lang w:eastAsia="ru-RU"/>
        </w:rPr>
        <w:t>Севрюк</w:t>
      </w:r>
      <w:proofErr w:type="spellEnd"/>
      <w:r w:rsidRPr="00F64EEB">
        <w:rPr>
          <w:color w:val="000000"/>
          <w:lang w:eastAsia="ru-RU"/>
        </w:rPr>
        <w:t xml:space="preserve"> Г.Г.;</w:t>
      </w:r>
      <w:r w:rsidR="00BF52B2">
        <w:rPr>
          <w:color w:val="000000"/>
          <w:lang w:eastAsia="ru-RU"/>
        </w:rPr>
        <w:t xml:space="preserve"> </w:t>
      </w:r>
      <w:r w:rsidRPr="00F64EEB">
        <w:rPr>
          <w:color w:val="000000"/>
          <w:lang w:eastAsia="ru-RU"/>
        </w:rPr>
        <w:t>Врио главы администрации Злынковского района Поддубному А.А.; Прокуратуру Злынковского района.</w:t>
      </w:r>
    </w:p>
    <w:p w14:paraId="7F381664" w14:textId="77777777" w:rsidR="00F5031F" w:rsidRPr="00C67FFD" w:rsidRDefault="0086346C" w:rsidP="00C46328">
      <w:pPr>
        <w:jc w:val="both"/>
        <w:rPr>
          <w:rFonts w:cs="Times New Roman"/>
          <w:b/>
          <w:lang w:eastAsia="ru-RU"/>
        </w:rPr>
      </w:pPr>
      <w:bookmarkStart w:id="20" w:name="_Toc1055993"/>
      <w:r w:rsidRPr="00C67FFD">
        <w:rPr>
          <w:rFonts w:cs="Times New Roman"/>
          <w:b/>
          <w:lang w:eastAsia="ru-RU"/>
        </w:rPr>
        <w:t>6</w:t>
      </w:r>
      <w:r w:rsidR="00F5031F" w:rsidRPr="00C67FFD">
        <w:rPr>
          <w:rFonts w:cs="Times New Roman"/>
          <w:b/>
          <w:lang w:eastAsia="ru-RU"/>
        </w:rPr>
        <w:t>. Взаимодействие Контрольно-счетной палаты</w:t>
      </w:r>
      <w:r w:rsidR="00D51DF7" w:rsidRPr="00C67FFD">
        <w:rPr>
          <w:rFonts w:cs="Times New Roman"/>
          <w:b/>
          <w:lang w:eastAsia="ru-RU"/>
        </w:rPr>
        <w:t xml:space="preserve"> Злынковского района</w:t>
      </w:r>
      <w:r w:rsidR="00F5031F" w:rsidRPr="00C67FFD">
        <w:rPr>
          <w:rFonts w:cs="Times New Roman"/>
          <w:b/>
          <w:lang w:eastAsia="ru-RU"/>
        </w:rPr>
        <w:t xml:space="preserve"> с государственными и муниципальными органами</w:t>
      </w:r>
      <w:bookmarkEnd w:id="20"/>
    </w:p>
    <w:p w14:paraId="25C0095E" w14:textId="321E5FA1" w:rsidR="00082DB0" w:rsidRPr="00C67FFD" w:rsidRDefault="00C979AE" w:rsidP="00C46328">
      <w:pPr>
        <w:jc w:val="both"/>
        <w:rPr>
          <w:rFonts w:cs="Times New Roman"/>
          <w:lang w:eastAsia="ru-RU"/>
        </w:rPr>
      </w:pPr>
      <w:r w:rsidRPr="00C67FFD">
        <w:rPr>
          <w:rFonts w:cs="Times New Roman"/>
          <w:lang w:eastAsia="ru-RU"/>
        </w:rPr>
        <w:t>В рамках заключенного Соглашения с Контрольно-счетной палатой Брянской области в 20</w:t>
      </w:r>
      <w:r w:rsidR="0026235F">
        <w:rPr>
          <w:rFonts w:cs="Times New Roman"/>
          <w:lang w:eastAsia="ru-RU"/>
        </w:rPr>
        <w:t>2</w:t>
      </w:r>
      <w:r w:rsidR="000F4F8A">
        <w:rPr>
          <w:rFonts w:cs="Times New Roman"/>
          <w:lang w:eastAsia="ru-RU"/>
        </w:rPr>
        <w:t>1</w:t>
      </w:r>
      <w:r w:rsidRPr="00C67FFD">
        <w:rPr>
          <w:rFonts w:cs="Times New Roman"/>
          <w:lang w:eastAsia="ru-RU"/>
        </w:rPr>
        <w:t xml:space="preserve">году осуществлялось </w:t>
      </w:r>
      <w:r w:rsidR="00DC42B1" w:rsidRPr="00C67FFD">
        <w:rPr>
          <w:rFonts w:cs="Times New Roman"/>
          <w:lang w:eastAsia="ru-RU"/>
        </w:rPr>
        <w:t>взаимодействие по</w:t>
      </w:r>
      <w:r w:rsidRPr="00C67FFD">
        <w:rPr>
          <w:rFonts w:cs="Times New Roman"/>
          <w:lang w:eastAsia="ru-RU"/>
        </w:rPr>
        <w:t xml:space="preserve"> следующим направлениям:</w:t>
      </w:r>
    </w:p>
    <w:p w14:paraId="53342B8C" w14:textId="242E72DA" w:rsidR="00C979AE" w:rsidRPr="00C67FFD" w:rsidRDefault="00BD597C" w:rsidP="00C46328">
      <w:pPr>
        <w:jc w:val="both"/>
        <w:rPr>
          <w:rFonts w:cs="Times New Roman"/>
          <w:lang w:eastAsia="ru-RU"/>
        </w:rPr>
      </w:pPr>
      <w:r w:rsidRPr="00C67FFD">
        <w:rPr>
          <w:rFonts w:cs="Times New Roman"/>
          <w:lang w:eastAsia="ru-RU"/>
        </w:rPr>
        <w:t>- участие сотрудников</w:t>
      </w:r>
      <w:r w:rsidR="00DE7F73" w:rsidRPr="00C67FFD">
        <w:rPr>
          <w:rFonts w:cs="Times New Roman"/>
          <w:lang w:eastAsia="ru-RU"/>
        </w:rPr>
        <w:t xml:space="preserve"> </w:t>
      </w:r>
      <w:r w:rsidR="00C979AE" w:rsidRPr="00C67FFD">
        <w:rPr>
          <w:rFonts w:cs="Times New Roman"/>
          <w:lang w:eastAsia="ru-RU"/>
        </w:rPr>
        <w:t>Контрольно-счетной палаты Злынковског</w:t>
      </w:r>
      <w:r w:rsidR="00D51DF7" w:rsidRPr="00C67FFD">
        <w:rPr>
          <w:rFonts w:cs="Times New Roman"/>
          <w:lang w:eastAsia="ru-RU"/>
        </w:rPr>
        <w:t>о района в проводимых семинарах, заседаниях Совета контрольно- счетных органов Брянской области</w:t>
      </w:r>
      <w:r w:rsidR="000F4F8A">
        <w:rPr>
          <w:rFonts w:cs="Times New Roman"/>
          <w:lang w:eastAsia="ru-RU"/>
        </w:rPr>
        <w:t xml:space="preserve"> в формате онлайн.</w:t>
      </w:r>
    </w:p>
    <w:p w14:paraId="13776FE1" w14:textId="02951126" w:rsidR="00C979AE" w:rsidRPr="00C67FFD" w:rsidRDefault="00C979AE" w:rsidP="00C46328">
      <w:pPr>
        <w:jc w:val="both"/>
        <w:rPr>
          <w:rFonts w:cs="Times New Roman"/>
          <w:lang w:eastAsia="ru-RU"/>
        </w:rPr>
      </w:pPr>
      <w:r w:rsidRPr="00C67FFD">
        <w:rPr>
          <w:rFonts w:cs="Times New Roman"/>
          <w:lang w:eastAsia="ru-RU"/>
        </w:rPr>
        <w:lastRenderedPageBreak/>
        <w:t>- оказание методическо</w:t>
      </w:r>
      <w:r w:rsidR="00C460E9">
        <w:rPr>
          <w:rFonts w:cs="Times New Roman"/>
          <w:lang w:eastAsia="ru-RU"/>
        </w:rPr>
        <w:t>й</w:t>
      </w:r>
      <w:r w:rsidRPr="00C67FFD">
        <w:rPr>
          <w:rFonts w:cs="Times New Roman"/>
          <w:lang w:eastAsia="ru-RU"/>
        </w:rPr>
        <w:t xml:space="preserve"> помощи по юридическим и практическим вопросам в части осуществления внешнего муниципального финансового контроля;</w:t>
      </w:r>
    </w:p>
    <w:p w14:paraId="680BD24B" w14:textId="4E40C2E7" w:rsidR="001E06CE" w:rsidRDefault="00CA4090" w:rsidP="00C46328">
      <w:pPr>
        <w:jc w:val="both"/>
        <w:rPr>
          <w:rFonts w:cs="Times New Roman"/>
          <w:lang w:eastAsia="ru-RU"/>
        </w:rPr>
      </w:pPr>
      <w:r w:rsidRPr="00C67FFD">
        <w:rPr>
          <w:rFonts w:cs="Times New Roman"/>
          <w:lang w:eastAsia="ru-RU"/>
        </w:rPr>
        <w:t>- оказание информационной помощи в оформлении странички контрольно-счетной палаты в сети Интерне официаль</w:t>
      </w:r>
      <w:r w:rsidR="001E06CE" w:rsidRPr="00C67FFD">
        <w:rPr>
          <w:rFonts w:cs="Times New Roman"/>
          <w:lang w:eastAsia="ru-RU"/>
        </w:rPr>
        <w:t>ного сайта Администрации района.</w:t>
      </w:r>
    </w:p>
    <w:p w14:paraId="2582046B" w14:textId="6C760732" w:rsidR="00C460E9" w:rsidRPr="00C67FFD" w:rsidRDefault="00C460E9" w:rsidP="00C46328">
      <w:pPr>
        <w:jc w:val="both"/>
        <w:rPr>
          <w:rFonts w:cs="Times New Roman"/>
          <w:lang w:eastAsia="ru-RU"/>
        </w:rPr>
      </w:pPr>
      <w:r>
        <w:rPr>
          <w:rFonts w:cs="Times New Roman"/>
          <w:lang w:eastAsia="ru-RU"/>
        </w:rPr>
        <w:t>- проведении совместного контрольного мероприятия.</w:t>
      </w:r>
    </w:p>
    <w:p w14:paraId="3FED7753" w14:textId="52A2103D" w:rsidR="00C10432" w:rsidRDefault="00186D78" w:rsidP="00C46328">
      <w:pPr>
        <w:jc w:val="both"/>
        <w:rPr>
          <w:rFonts w:eastAsia="Calibri" w:cs="Times New Roman"/>
        </w:rPr>
      </w:pPr>
      <w:r w:rsidRPr="00C67FFD">
        <w:rPr>
          <w:rFonts w:cs="Times New Roman"/>
          <w:lang w:eastAsia="ru-RU"/>
        </w:rPr>
        <w:t xml:space="preserve">    </w:t>
      </w:r>
      <w:r w:rsidR="00E508B0" w:rsidRPr="00C67FFD">
        <w:rPr>
          <w:rFonts w:cs="Times New Roman"/>
          <w:lang w:eastAsia="ru-RU"/>
        </w:rPr>
        <w:t>В 20</w:t>
      </w:r>
      <w:r w:rsidR="0026235F">
        <w:rPr>
          <w:rFonts w:cs="Times New Roman"/>
          <w:lang w:eastAsia="ru-RU"/>
        </w:rPr>
        <w:t>2</w:t>
      </w:r>
      <w:r w:rsidR="00C460E9">
        <w:rPr>
          <w:rFonts w:cs="Times New Roman"/>
          <w:lang w:eastAsia="ru-RU"/>
        </w:rPr>
        <w:t>1</w:t>
      </w:r>
      <w:r w:rsidR="00E508B0" w:rsidRPr="00C67FFD">
        <w:rPr>
          <w:rFonts w:cs="Times New Roman"/>
          <w:lang w:eastAsia="ru-RU"/>
        </w:rPr>
        <w:t xml:space="preserve">году </w:t>
      </w:r>
      <w:r w:rsidRPr="00C67FFD">
        <w:rPr>
          <w:rFonts w:cs="Times New Roman"/>
        </w:rPr>
        <w:t>Контрольно-</w:t>
      </w:r>
      <w:r w:rsidR="006B2012" w:rsidRPr="00C67FFD">
        <w:rPr>
          <w:rFonts w:cs="Times New Roman"/>
        </w:rPr>
        <w:t>счетной палатой</w:t>
      </w:r>
      <w:r w:rsidRPr="00C67FFD">
        <w:rPr>
          <w:rFonts w:cs="Times New Roman"/>
        </w:rPr>
        <w:t xml:space="preserve"> Злынковского </w:t>
      </w:r>
      <w:r w:rsidR="006B2012" w:rsidRPr="00C67FFD">
        <w:rPr>
          <w:rFonts w:cs="Times New Roman"/>
        </w:rPr>
        <w:t>района в</w:t>
      </w:r>
      <w:r w:rsidRPr="00C67FFD">
        <w:rPr>
          <w:rFonts w:eastAsia="Calibri" w:cs="Times New Roman"/>
        </w:rPr>
        <w:t xml:space="preserve"> соответствии с Соглашением о взаимодействии между прокуратурой Злынковского района Брянской области и Контрольно-счетной палатой Злынковского </w:t>
      </w:r>
      <w:r w:rsidR="00AF6C34" w:rsidRPr="00C67FFD">
        <w:rPr>
          <w:rFonts w:eastAsia="Calibri" w:cs="Times New Roman"/>
        </w:rPr>
        <w:t>района от</w:t>
      </w:r>
      <w:r w:rsidRPr="00C67FFD">
        <w:rPr>
          <w:rFonts w:eastAsia="Calibri" w:cs="Times New Roman"/>
        </w:rPr>
        <w:t xml:space="preserve"> 26.10.2015 </w:t>
      </w:r>
      <w:r w:rsidR="00AF6C34" w:rsidRPr="00C67FFD">
        <w:rPr>
          <w:rFonts w:eastAsia="Calibri" w:cs="Times New Roman"/>
        </w:rPr>
        <w:t>года, направлено 7</w:t>
      </w:r>
      <w:r w:rsidRPr="00C67FFD">
        <w:rPr>
          <w:rFonts w:eastAsia="Calibri" w:cs="Times New Roman"/>
        </w:rPr>
        <w:t>(</w:t>
      </w:r>
      <w:r w:rsidR="0026235F">
        <w:rPr>
          <w:rFonts w:eastAsia="Calibri" w:cs="Times New Roman"/>
        </w:rPr>
        <w:t>пять</w:t>
      </w:r>
      <w:r w:rsidRPr="00C67FFD">
        <w:rPr>
          <w:rFonts w:eastAsia="Calibri" w:cs="Times New Roman"/>
        </w:rPr>
        <w:t xml:space="preserve">) </w:t>
      </w:r>
      <w:r w:rsidR="00AF6C34" w:rsidRPr="00C67FFD">
        <w:rPr>
          <w:rFonts w:eastAsia="Calibri" w:cs="Times New Roman"/>
        </w:rPr>
        <w:t>Отчет</w:t>
      </w:r>
      <w:r w:rsidR="00AF6C34">
        <w:rPr>
          <w:rFonts w:eastAsia="Calibri" w:cs="Times New Roman"/>
        </w:rPr>
        <w:t>ов</w:t>
      </w:r>
      <w:r w:rsidR="00AF6C34" w:rsidRPr="00C67FFD">
        <w:rPr>
          <w:rFonts w:eastAsia="Calibri" w:cs="Times New Roman"/>
        </w:rPr>
        <w:t xml:space="preserve"> в</w:t>
      </w:r>
      <w:r w:rsidRPr="00C67FFD">
        <w:rPr>
          <w:rFonts w:eastAsia="Calibri" w:cs="Times New Roman"/>
        </w:rPr>
        <w:t xml:space="preserve"> прокуратуру Злынковского района по результатам контрольных </w:t>
      </w:r>
      <w:r w:rsidR="00C460E9">
        <w:rPr>
          <w:rFonts w:eastAsia="Calibri" w:cs="Times New Roman"/>
        </w:rPr>
        <w:t>и экспертно-</w:t>
      </w:r>
      <w:r w:rsidR="00AF6C34">
        <w:rPr>
          <w:rFonts w:eastAsia="Calibri" w:cs="Times New Roman"/>
        </w:rPr>
        <w:t>аналитических мероприятий</w:t>
      </w:r>
      <w:r w:rsidRPr="00C67FFD">
        <w:rPr>
          <w:rFonts w:eastAsia="Calibri" w:cs="Times New Roman"/>
        </w:rPr>
        <w:t>.</w:t>
      </w:r>
      <w:r w:rsidR="00172638" w:rsidRPr="00C67FFD">
        <w:rPr>
          <w:rFonts w:eastAsia="Calibri" w:cs="Times New Roman"/>
        </w:rPr>
        <w:t xml:space="preserve"> </w:t>
      </w:r>
      <w:r w:rsidR="0026235F">
        <w:rPr>
          <w:rFonts w:eastAsia="Calibri" w:cs="Times New Roman"/>
        </w:rPr>
        <w:t>По предложению прокуратуры Злынковского района Бр</w:t>
      </w:r>
      <w:r w:rsidR="00C10432">
        <w:rPr>
          <w:rFonts w:eastAsia="Calibri" w:cs="Times New Roman"/>
        </w:rPr>
        <w:t>я</w:t>
      </w:r>
      <w:r w:rsidR="0026235F">
        <w:rPr>
          <w:rFonts w:eastAsia="Calibri" w:cs="Times New Roman"/>
        </w:rPr>
        <w:t xml:space="preserve">нской области </w:t>
      </w:r>
      <w:r w:rsidR="00C10432">
        <w:rPr>
          <w:rFonts w:eastAsia="Calibri" w:cs="Times New Roman"/>
        </w:rPr>
        <w:t xml:space="preserve">проведено </w:t>
      </w:r>
      <w:r w:rsidR="00C460E9">
        <w:rPr>
          <w:rFonts w:eastAsia="Calibri" w:cs="Times New Roman"/>
        </w:rPr>
        <w:t>3</w:t>
      </w:r>
      <w:r w:rsidR="00C10432">
        <w:rPr>
          <w:rFonts w:eastAsia="Calibri" w:cs="Times New Roman"/>
        </w:rPr>
        <w:t>(два) контрольных мероприятия:</w:t>
      </w:r>
    </w:p>
    <w:p w14:paraId="223B5BC2" w14:textId="0497CA83" w:rsidR="00913B86" w:rsidRPr="00C67FFD" w:rsidRDefault="00913B86" w:rsidP="00C46328">
      <w:pPr>
        <w:jc w:val="both"/>
        <w:rPr>
          <w:rFonts w:eastAsia="Calibri" w:cs="Times New Roman"/>
        </w:rPr>
      </w:pPr>
      <w:bookmarkStart w:id="21" w:name="_Toc1055994"/>
      <w:r w:rsidRPr="00C67FFD">
        <w:rPr>
          <w:rFonts w:eastAsia="Times New Roman" w:cs="Times New Roman"/>
          <w:bCs/>
          <w:lang w:eastAsia="ru-RU"/>
        </w:rPr>
        <w:t>Представители Контрольно-счетной палаты в 20</w:t>
      </w:r>
      <w:r w:rsidR="00C10432">
        <w:rPr>
          <w:rFonts w:eastAsia="Times New Roman" w:cs="Times New Roman"/>
          <w:bCs/>
          <w:lang w:eastAsia="ru-RU"/>
        </w:rPr>
        <w:t>2</w:t>
      </w:r>
      <w:r w:rsidR="00C460E9">
        <w:rPr>
          <w:rFonts w:eastAsia="Times New Roman" w:cs="Times New Roman"/>
          <w:bCs/>
          <w:lang w:eastAsia="ru-RU"/>
        </w:rPr>
        <w:t>1</w:t>
      </w:r>
      <w:r w:rsidRPr="00C67FFD">
        <w:rPr>
          <w:rFonts w:eastAsia="Times New Roman" w:cs="Times New Roman"/>
          <w:bCs/>
          <w:lang w:eastAsia="ru-RU"/>
        </w:rPr>
        <w:t>году принимали участия в заседаниях Злынковского районного Совета народных депутатов</w:t>
      </w:r>
      <w:r w:rsidR="00C460E9">
        <w:rPr>
          <w:rFonts w:eastAsia="Times New Roman" w:cs="Times New Roman"/>
          <w:bCs/>
          <w:lang w:eastAsia="ru-RU"/>
        </w:rPr>
        <w:t>.</w:t>
      </w:r>
    </w:p>
    <w:p w14:paraId="5A3BE104" w14:textId="77777777" w:rsidR="00A53D3D" w:rsidRPr="00C67FFD" w:rsidRDefault="00A53D3D" w:rsidP="00C46328">
      <w:pPr>
        <w:jc w:val="both"/>
        <w:rPr>
          <w:rFonts w:cs="Times New Roman"/>
          <w:b/>
          <w:lang w:eastAsia="ru-RU"/>
        </w:rPr>
      </w:pPr>
      <w:r w:rsidRPr="00C67FFD">
        <w:rPr>
          <w:rFonts w:cs="Times New Roman"/>
          <w:b/>
          <w:lang w:eastAsia="ru-RU"/>
        </w:rPr>
        <w:t>7. Информирование о деятельности Контрольно-счетной палаты</w:t>
      </w:r>
      <w:bookmarkEnd w:id="21"/>
      <w:r w:rsidR="00BD597C" w:rsidRPr="00C67FFD">
        <w:rPr>
          <w:rFonts w:cs="Times New Roman"/>
          <w:b/>
          <w:lang w:eastAsia="ru-RU"/>
        </w:rPr>
        <w:t xml:space="preserve"> Злынковского района.</w:t>
      </w:r>
    </w:p>
    <w:p w14:paraId="4634317E" w14:textId="71509AFA" w:rsidR="004E3FDB" w:rsidRPr="00C67FFD" w:rsidRDefault="00913B86" w:rsidP="00C46328">
      <w:pPr>
        <w:jc w:val="both"/>
        <w:rPr>
          <w:rFonts w:cs="Times New Roman"/>
          <w:lang w:eastAsia="ru-RU"/>
        </w:rPr>
      </w:pPr>
      <w:r w:rsidRPr="00C67FFD">
        <w:rPr>
          <w:rFonts w:cs="Times New Roman"/>
          <w:lang w:eastAsia="ru-RU"/>
        </w:rPr>
        <w:t>В 20</w:t>
      </w:r>
      <w:r w:rsidR="00C10432">
        <w:rPr>
          <w:rFonts w:cs="Times New Roman"/>
          <w:lang w:eastAsia="ru-RU"/>
        </w:rPr>
        <w:t>2</w:t>
      </w:r>
      <w:r w:rsidR="00F9218C">
        <w:rPr>
          <w:rFonts w:cs="Times New Roman"/>
          <w:lang w:eastAsia="ru-RU"/>
        </w:rPr>
        <w:t>1</w:t>
      </w:r>
      <w:r w:rsidR="00C10432">
        <w:rPr>
          <w:rFonts w:cs="Times New Roman"/>
          <w:lang w:eastAsia="ru-RU"/>
        </w:rPr>
        <w:t xml:space="preserve"> </w:t>
      </w:r>
      <w:r w:rsidR="001E06CE" w:rsidRPr="00C67FFD">
        <w:rPr>
          <w:rFonts w:cs="Times New Roman"/>
          <w:lang w:eastAsia="ru-RU"/>
        </w:rPr>
        <w:t xml:space="preserve">году на страничке Контрольно-счетной палаты Злынковского района в сети Интернет </w:t>
      </w:r>
      <w:r w:rsidR="00B912A9" w:rsidRPr="00C67FFD">
        <w:rPr>
          <w:rFonts w:cs="Times New Roman"/>
          <w:lang w:eastAsia="ru-RU"/>
        </w:rPr>
        <w:t>официальном сайте Администрации</w:t>
      </w:r>
      <w:r w:rsidR="001E06CE" w:rsidRPr="00C67FFD">
        <w:rPr>
          <w:rFonts w:cs="Times New Roman"/>
          <w:lang w:eastAsia="ru-RU"/>
        </w:rPr>
        <w:t xml:space="preserve"> Злынковского </w:t>
      </w:r>
      <w:r w:rsidR="00B912A9" w:rsidRPr="00C67FFD">
        <w:rPr>
          <w:rFonts w:cs="Times New Roman"/>
          <w:lang w:eastAsia="ru-RU"/>
        </w:rPr>
        <w:t xml:space="preserve">района </w:t>
      </w:r>
      <w:r w:rsidR="00DC42B1" w:rsidRPr="00C67FFD">
        <w:rPr>
          <w:rFonts w:cs="Times New Roman"/>
          <w:lang w:eastAsia="ru-RU"/>
        </w:rPr>
        <w:t>размещено:</w:t>
      </w:r>
    </w:p>
    <w:p w14:paraId="5B5B7CD9" w14:textId="4604F5A8" w:rsidR="001E06CE" w:rsidRPr="00C67FFD" w:rsidRDefault="004E3FDB" w:rsidP="00C46328">
      <w:pPr>
        <w:jc w:val="both"/>
        <w:rPr>
          <w:rFonts w:cs="Times New Roman"/>
          <w:lang w:eastAsia="ru-RU"/>
        </w:rPr>
      </w:pPr>
      <w:r w:rsidRPr="00C67FFD">
        <w:rPr>
          <w:rFonts w:cs="Times New Roman"/>
          <w:lang w:eastAsia="ru-RU"/>
        </w:rPr>
        <w:t xml:space="preserve">1. </w:t>
      </w:r>
      <w:r w:rsidR="006B2012" w:rsidRPr="00C67FFD">
        <w:rPr>
          <w:rFonts w:cs="Times New Roman"/>
          <w:lang w:eastAsia="ru-RU"/>
        </w:rPr>
        <w:t>1</w:t>
      </w:r>
      <w:r w:rsidR="006B2012">
        <w:rPr>
          <w:rFonts w:cs="Times New Roman"/>
          <w:lang w:eastAsia="ru-RU"/>
        </w:rPr>
        <w:t>8</w:t>
      </w:r>
      <w:r w:rsidR="006B2012" w:rsidRPr="00C67FFD">
        <w:rPr>
          <w:rFonts w:cs="Times New Roman"/>
          <w:lang w:eastAsia="ru-RU"/>
        </w:rPr>
        <w:t xml:space="preserve"> информаций</w:t>
      </w:r>
      <w:r w:rsidR="001E06CE" w:rsidRPr="00C67FFD">
        <w:rPr>
          <w:rFonts w:cs="Times New Roman"/>
          <w:lang w:eastAsia="ru-RU"/>
        </w:rPr>
        <w:t xml:space="preserve"> о </w:t>
      </w:r>
      <w:r w:rsidR="006B2012" w:rsidRPr="00C67FFD">
        <w:rPr>
          <w:rFonts w:cs="Times New Roman"/>
          <w:lang w:eastAsia="ru-RU"/>
        </w:rPr>
        <w:t>результатах контрольных</w:t>
      </w:r>
      <w:r w:rsidR="001E06CE" w:rsidRPr="00C67FFD">
        <w:rPr>
          <w:rFonts w:cs="Times New Roman"/>
          <w:lang w:eastAsia="ru-RU"/>
        </w:rPr>
        <w:t xml:space="preserve"> и экспертно-аналитических мероприятиях</w:t>
      </w:r>
      <w:r w:rsidRPr="00C67FFD">
        <w:rPr>
          <w:rFonts w:cs="Times New Roman"/>
          <w:lang w:eastAsia="ru-RU"/>
        </w:rPr>
        <w:t>, в</w:t>
      </w:r>
      <w:r w:rsidR="00DA3FD2" w:rsidRPr="00C67FFD">
        <w:rPr>
          <w:rFonts w:cs="Times New Roman"/>
          <w:lang w:eastAsia="ru-RU"/>
        </w:rPr>
        <w:t xml:space="preserve"> том </w:t>
      </w:r>
      <w:r w:rsidR="00DC42B1" w:rsidRPr="00C67FFD">
        <w:rPr>
          <w:rFonts w:cs="Times New Roman"/>
          <w:lang w:eastAsia="ru-RU"/>
        </w:rPr>
        <w:t>числе:</w:t>
      </w:r>
    </w:p>
    <w:p w14:paraId="5FD17502" w14:textId="52B5922A" w:rsidR="00DA3FD2" w:rsidRPr="00C67FFD" w:rsidRDefault="00DA3FD2" w:rsidP="00C46328">
      <w:pPr>
        <w:jc w:val="both"/>
        <w:rPr>
          <w:rFonts w:cs="Times New Roman"/>
          <w:lang w:eastAsia="ru-RU"/>
        </w:rPr>
      </w:pPr>
      <w:r w:rsidRPr="00C67FFD">
        <w:rPr>
          <w:rFonts w:cs="Times New Roman"/>
          <w:lang w:eastAsia="ru-RU"/>
        </w:rPr>
        <w:t xml:space="preserve">- </w:t>
      </w:r>
      <w:r w:rsidR="00C10432">
        <w:rPr>
          <w:rFonts w:cs="Times New Roman"/>
          <w:lang w:eastAsia="ru-RU"/>
        </w:rPr>
        <w:t xml:space="preserve">5 </w:t>
      </w:r>
      <w:r w:rsidR="00C10432" w:rsidRPr="00C67FFD">
        <w:rPr>
          <w:rFonts w:cs="Times New Roman"/>
          <w:lang w:eastAsia="ru-RU"/>
        </w:rPr>
        <w:t>информации о</w:t>
      </w:r>
      <w:r w:rsidRPr="00C67FFD">
        <w:rPr>
          <w:rFonts w:cs="Times New Roman"/>
          <w:lang w:eastAsia="ru-RU"/>
        </w:rPr>
        <w:t xml:space="preserve"> результатах контрольных мероприятий;</w:t>
      </w:r>
    </w:p>
    <w:p w14:paraId="0182C850" w14:textId="4996AC60" w:rsidR="00DA3FD2" w:rsidRPr="00C67FFD" w:rsidRDefault="00DA3FD2" w:rsidP="00C46328">
      <w:pPr>
        <w:jc w:val="both"/>
        <w:rPr>
          <w:rFonts w:cs="Times New Roman"/>
          <w:lang w:eastAsia="ru-RU"/>
        </w:rPr>
      </w:pPr>
      <w:r w:rsidRPr="00C67FFD">
        <w:rPr>
          <w:rFonts w:cs="Times New Roman"/>
          <w:lang w:eastAsia="ru-RU"/>
        </w:rPr>
        <w:t>-1</w:t>
      </w:r>
      <w:r w:rsidR="00C10432">
        <w:rPr>
          <w:rFonts w:cs="Times New Roman"/>
          <w:lang w:eastAsia="ru-RU"/>
        </w:rPr>
        <w:t>3</w:t>
      </w:r>
      <w:r w:rsidRPr="00C67FFD">
        <w:rPr>
          <w:rFonts w:cs="Times New Roman"/>
          <w:lang w:eastAsia="ru-RU"/>
        </w:rPr>
        <w:t xml:space="preserve"> информации о результатах экспертн</w:t>
      </w:r>
      <w:r w:rsidR="00B912A9">
        <w:rPr>
          <w:rFonts w:cs="Times New Roman"/>
          <w:lang w:eastAsia="ru-RU"/>
        </w:rPr>
        <w:t>о</w:t>
      </w:r>
      <w:r w:rsidRPr="00C67FFD">
        <w:rPr>
          <w:rFonts w:cs="Times New Roman"/>
          <w:lang w:eastAsia="ru-RU"/>
        </w:rPr>
        <w:t>- аналитических мероприятий.</w:t>
      </w:r>
    </w:p>
    <w:p w14:paraId="1DC37603" w14:textId="77777777" w:rsidR="00F9218C" w:rsidRDefault="004E3FDB" w:rsidP="00C46328">
      <w:pPr>
        <w:jc w:val="both"/>
        <w:rPr>
          <w:rFonts w:cs="Times New Roman"/>
          <w:lang w:eastAsia="ru-RU"/>
        </w:rPr>
      </w:pPr>
      <w:r w:rsidRPr="00C67FFD">
        <w:rPr>
          <w:rFonts w:cs="Times New Roman"/>
          <w:lang w:eastAsia="ru-RU"/>
        </w:rPr>
        <w:t xml:space="preserve">2. Информация о </w:t>
      </w:r>
      <w:r w:rsidR="00F9218C" w:rsidRPr="00C67FFD">
        <w:rPr>
          <w:rFonts w:cs="Times New Roman"/>
          <w:lang w:eastAsia="ru-RU"/>
        </w:rPr>
        <w:t>направлен</w:t>
      </w:r>
      <w:r w:rsidR="00F9218C">
        <w:rPr>
          <w:rFonts w:cs="Times New Roman"/>
          <w:lang w:eastAsia="ru-RU"/>
        </w:rPr>
        <w:t xml:space="preserve">ных и исполненных </w:t>
      </w:r>
      <w:r w:rsidR="00F9218C" w:rsidRPr="00C67FFD">
        <w:rPr>
          <w:rFonts w:cs="Times New Roman"/>
          <w:lang w:eastAsia="ru-RU"/>
        </w:rPr>
        <w:t>представлениях за</w:t>
      </w:r>
      <w:r w:rsidRPr="00C67FFD">
        <w:rPr>
          <w:rFonts w:cs="Times New Roman"/>
          <w:lang w:eastAsia="ru-RU"/>
        </w:rPr>
        <w:t xml:space="preserve"> </w:t>
      </w:r>
      <w:r w:rsidR="00F9218C">
        <w:rPr>
          <w:rFonts w:cs="Times New Roman"/>
          <w:lang w:eastAsia="ru-RU"/>
        </w:rPr>
        <w:t xml:space="preserve">                  </w:t>
      </w:r>
      <w:r w:rsidRPr="00C67FFD">
        <w:rPr>
          <w:rFonts w:cs="Times New Roman"/>
          <w:lang w:eastAsia="ru-RU"/>
        </w:rPr>
        <w:t>20</w:t>
      </w:r>
      <w:r w:rsidR="00C10432">
        <w:rPr>
          <w:rFonts w:cs="Times New Roman"/>
          <w:lang w:eastAsia="ru-RU"/>
        </w:rPr>
        <w:t>2</w:t>
      </w:r>
      <w:r w:rsidR="00F9218C">
        <w:rPr>
          <w:rFonts w:cs="Times New Roman"/>
          <w:lang w:eastAsia="ru-RU"/>
        </w:rPr>
        <w:t>1</w:t>
      </w:r>
      <w:r w:rsidRPr="00C67FFD">
        <w:rPr>
          <w:rFonts w:cs="Times New Roman"/>
          <w:lang w:eastAsia="ru-RU"/>
        </w:rPr>
        <w:t>год.</w:t>
      </w:r>
    </w:p>
    <w:p w14:paraId="1381ECF2" w14:textId="15F97328" w:rsidR="004E3FDB" w:rsidRPr="00C67FFD" w:rsidRDefault="004E3FDB" w:rsidP="00C46328">
      <w:pPr>
        <w:jc w:val="both"/>
        <w:rPr>
          <w:rFonts w:cs="Times New Roman"/>
          <w:lang w:eastAsia="ru-RU"/>
        </w:rPr>
      </w:pPr>
      <w:r w:rsidRPr="00C67FFD">
        <w:rPr>
          <w:rFonts w:cs="Times New Roman"/>
          <w:lang w:eastAsia="ru-RU"/>
        </w:rPr>
        <w:lastRenderedPageBreak/>
        <w:t>3. Официальные выступления руководства Контрольно-счетной палаты Злынковского района-</w:t>
      </w:r>
      <w:r w:rsidR="00C10432">
        <w:rPr>
          <w:rFonts w:cs="Times New Roman"/>
          <w:lang w:eastAsia="ru-RU"/>
        </w:rPr>
        <w:t xml:space="preserve"> </w:t>
      </w:r>
      <w:r w:rsidRPr="00C67FFD">
        <w:rPr>
          <w:rFonts w:cs="Times New Roman"/>
          <w:lang w:eastAsia="ru-RU"/>
        </w:rPr>
        <w:t>1.</w:t>
      </w:r>
    </w:p>
    <w:p w14:paraId="7A6BBD8A" w14:textId="4E4E34CA" w:rsidR="004E3FDB" w:rsidRDefault="004E3FDB" w:rsidP="00C46328">
      <w:pPr>
        <w:jc w:val="both"/>
        <w:rPr>
          <w:rFonts w:cs="Times New Roman"/>
          <w:lang w:eastAsia="ru-RU"/>
        </w:rPr>
      </w:pPr>
      <w:r w:rsidRPr="00C67FFD">
        <w:rPr>
          <w:rFonts w:cs="Times New Roman"/>
          <w:lang w:eastAsia="ru-RU"/>
        </w:rPr>
        <w:t xml:space="preserve">4.Информация о закупках </w:t>
      </w:r>
      <w:r w:rsidR="00AF6C34">
        <w:rPr>
          <w:rFonts w:cs="Times New Roman"/>
          <w:lang w:eastAsia="ru-RU"/>
        </w:rPr>
        <w:t xml:space="preserve">Учреждения </w:t>
      </w:r>
      <w:r w:rsidR="00AF6C34" w:rsidRPr="00C67FFD">
        <w:rPr>
          <w:rFonts w:cs="Times New Roman"/>
          <w:lang w:eastAsia="ru-RU"/>
        </w:rPr>
        <w:t>на</w:t>
      </w:r>
      <w:r w:rsidRPr="00C67FFD">
        <w:rPr>
          <w:rFonts w:cs="Times New Roman"/>
          <w:lang w:eastAsia="ru-RU"/>
        </w:rPr>
        <w:t xml:space="preserve"> 202</w:t>
      </w:r>
      <w:r w:rsidR="00F9218C">
        <w:rPr>
          <w:rFonts w:cs="Times New Roman"/>
          <w:lang w:eastAsia="ru-RU"/>
        </w:rPr>
        <w:t>1</w:t>
      </w:r>
      <w:r w:rsidRPr="00C67FFD">
        <w:rPr>
          <w:rFonts w:cs="Times New Roman"/>
          <w:lang w:eastAsia="ru-RU"/>
        </w:rPr>
        <w:t xml:space="preserve"> год и плановый период 202</w:t>
      </w:r>
      <w:r w:rsidR="00F9218C">
        <w:rPr>
          <w:rFonts w:cs="Times New Roman"/>
          <w:lang w:eastAsia="ru-RU"/>
        </w:rPr>
        <w:t>2</w:t>
      </w:r>
      <w:r w:rsidRPr="00C67FFD">
        <w:rPr>
          <w:rFonts w:cs="Times New Roman"/>
          <w:lang w:eastAsia="ru-RU"/>
        </w:rPr>
        <w:t xml:space="preserve"> и</w:t>
      </w:r>
      <w:r w:rsidR="00F9218C">
        <w:rPr>
          <w:rFonts w:cs="Times New Roman"/>
          <w:lang w:eastAsia="ru-RU"/>
        </w:rPr>
        <w:t xml:space="preserve"> </w:t>
      </w:r>
      <w:r w:rsidRPr="00C67FFD">
        <w:rPr>
          <w:rFonts w:cs="Times New Roman"/>
          <w:lang w:eastAsia="ru-RU"/>
        </w:rPr>
        <w:t>202</w:t>
      </w:r>
      <w:r w:rsidR="00F9218C">
        <w:rPr>
          <w:rFonts w:cs="Times New Roman"/>
          <w:lang w:eastAsia="ru-RU"/>
        </w:rPr>
        <w:t>3</w:t>
      </w:r>
      <w:r w:rsidRPr="00C67FFD">
        <w:rPr>
          <w:rFonts w:cs="Times New Roman"/>
          <w:lang w:eastAsia="ru-RU"/>
        </w:rPr>
        <w:t>годов.</w:t>
      </w:r>
    </w:p>
    <w:p w14:paraId="21B6469D" w14:textId="708CB56F" w:rsidR="00DA3FD2" w:rsidRDefault="004E3FDB" w:rsidP="00C46328">
      <w:pPr>
        <w:jc w:val="both"/>
        <w:rPr>
          <w:rFonts w:cs="Times New Roman"/>
          <w:lang w:eastAsia="ru-RU"/>
        </w:rPr>
      </w:pPr>
      <w:r w:rsidRPr="00C67FFD">
        <w:rPr>
          <w:rFonts w:cs="Times New Roman"/>
          <w:lang w:eastAsia="ru-RU"/>
        </w:rPr>
        <w:t>5. Информация о финансовом обеспечении Контрольно-счетной палаты Злынковского района за 3года.</w:t>
      </w:r>
    </w:p>
    <w:p w14:paraId="61195A3C" w14:textId="3DA91F5F" w:rsidR="00F9218C" w:rsidRPr="00C67FFD" w:rsidRDefault="00F9218C" w:rsidP="00C46328">
      <w:pPr>
        <w:jc w:val="both"/>
        <w:rPr>
          <w:rFonts w:cs="Times New Roman"/>
          <w:lang w:eastAsia="ru-RU"/>
        </w:rPr>
      </w:pPr>
      <w:r>
        <w:rPr>
          <w:rFonts w:cs="Times New Roman"/>
          <w:lang w:eastAsia="ru-RU"/>
        </w:rPr>
        <w:t>6.Информация о противодействии коррупции.</w:t>
      </w:r>
    </w:p>
    <w:p w14:paraId="68BFBFF6" w14:textId="77777777" w:rsidR="00A53D3D" w:rsidRPr="00C67FFD" w:rsidRDefault="00A53D3D" w:rsidP="00C46328">
      <w:pPr>
        <w:jc w:val="both"/>
        <w:rPr>
          <w:rFonts w:cs="Times New Roman"/>
          <w:b/>
        </w:rPr>
      </w:pPr>
      <w:bookmarkStart w:id="22" w:name="_Toc1055995"/>
      <w:r w:rsidRPr="00C67FFD">
        <w:rPr>
          <w:rFonts w:cs="Times New Roman"/>
          <w:b/>
          <w:lang w:eastAsia="ru-RU"/>
        </w:rPr>
        <w:t>8. Обеспечение деятельности Контрольно-счетной палаты</w:t>
      </w:r>
      <w:bookmarkEnd w:id="22"/>
      <w:r w:rsidR="00B04A07" w:rsidRPr="00C67FFD">
        <w:rPr>
          <w:rFonts w:cs="Times New Roman"/>
          <w:b/>
          <w:lang w:eastAsia="ru-RU"/>
        </w:rPr>
        <w:t xml:space="preserve"> Злынковского района.</w:t>
      </w:r>
    </w:p>
    <w:p w14:paraId="49F8B3EF" w14:textId="2BDF72CA" w:rsidR="003D0427" w:rsidRDefault="00082DB0" w:rsidP="00C46328">
      <w:pPr>
        <w:jc w:val="both"/>
        <w:rPr>
          <w:rFonts w:cs="Times New Roman"/>
          <w:lang w:eastAsia="ru-RU"/>
        </w:rPr>
      </w:pPr>
      <w:r w:rsidRPr="003D3609">
        <w:rPr>
          <w:rFonts w:cs="Times New Roman"/>
          <w:lang w:eastAsia="ru-RU"/>
        </w:rPr>
        <w:t xml:space="preserve">В соответствии </w:t>
      </w:r>
      <w:r w:rsidR="00FC217A" w:rsidRPr="003D3609">
        <w:rPr>
          <w:rFonts w:cs="Times New Roman"/>
          <w:color w:val="000000"/>
          <w:spacing w:val="-3"/>
        </w:rPr>
        <w:t>Решением Злынковского районного</w:t>
      </w:r>
      <w:r w:rsidR="002433E7" w:rsidRPr="003D3609">
        <w:rPr>
          <w:rFonts w:cs="Times New Roman"/>
          <w:color w:val="000000"/>
          <w:spacing w:val="-3"/>
        </w:rPr>
        <w:t xml:space="preserve"> Совета народных депутатов  № </w:t>
      </w:r>
      <w:r w:rsidR="00BE1FC0" w:rsidRPr="003D3609">
        <w:rPr>
          <w:rFonts w:cs="Times New Roman"/>
          <w:color w:val="000000"/>
          <w:spacing w:val="-3"/>
        </w:rPr>
        <w:t>6-1</w:t>
      </w:r>
      <w:r w:rsidR="002433E7" w:rsidRPr="003D3609">
        <w:rPr>
          <w:rFonts w:cs="Times New Roman"/>
          <w:color w:val="000000"/>
          <w:spacing w:val="-3"/>
        </w:rPr>
        <w:t xml:space="preserve"> от 1</w:t>
      </w:r>
      <w:r w:rsidR="00BE1FC0" w:rsidRPr="003D3609">
        <w:rPr>
          <w:rFonts w:cs="Times New Roman"/>
          <w:color w:val="000000"/>
          <w:spacing w:val="-3"/>
        </w:rPr>
        <w:t>6</w:t>
      </w:r>
      <w:r w:rsidR="00FC217A" w:rsidRPr="003D3609">
        <w:rPr>
          <w:rFonts w:cs="Times New Roman"/>
          <w:color w:val="000000"/>
          <w:spacing w:val="-3"/>
        </w:rPr>
        <w:t>декабря 201</w:t>
      </w:r>
      <w:r w:rsidR="00BE1FC0" w:rsidRPr="003D3609">
        <w:rPr>
          <w:rFonts w:cs="Times New Roman"/>
          <w:color w:val="000000"/>
          <w:spacing w:val="-3"/>
        </w:rPr>
        <w:t>9</w:t>
      </w:r>
      <w:r w:rsidR="00FC217A" w:rsidRPr="003D3609">
        <w:rPr>
          <w:rFonts w:cs="Times New Roman"/>
          <w:color w:val="000000"/>
          <w:spacing w:val="-3"/>
        </w:rPr>
        <w:t xml:space="preserve"> года  «</w:t>
      </w:r>
      <w:r w:rsidR="00FC217A" w:rsidRPr="003D3609">
        <w:rPr>
          <w:rFonts w:cs="Times New Roman"/>
        </w:rPr>
        <w:t xml:space="preserve">О бюджете </w:t>
      </w:r>
      <w:r w:rsidR="00BE1FC0" w:rsidRPr="003D3609">
        <w:rPr>
          <w:rFonts w:cs="Times New Roman"/>
        </w:rPr>
        <w:t xml:space="preserve">Злынковского </w:t>
      </w:r>
      <w:r w:rsidR="00FC217A" w:rsidRPr="003D3609">
        <w:rPr>
          <w:rFonts w:cs="Times New Roman"/>
        </w:rPr>
        <w:t xml:space="preserve">муниципального </w:t>
      </w:r>
      <w:r w:rsidR="00BE1FC0" w:rsidRPr="003D3609">
        <w:rPr>
          <w:rFonts w:cs="Times New Roman"/>
        </w:rPr>
        <w:t>района Брянской области</w:t>
      </w:r>
      <w:r w:rsidR="00FC217A" w:rsidRPr="003D3609">
        <w:rPr>
          <w:rFonts w:cs="Times New Roman"/>
        </w:rPr>
        <w:t xml:space="preserve">  </w:t>
      </w:r>
      <w:r w:rsidR="00FC217A" w:rsidRPr="003D3609">
        <w:rPr>
          <w:rFonts w:cs="Times New Roman"/>
          <w:color w:val="000000"/>
          <w:spacing w:val="-3"/>
        </w:rPr>
        <w:t>на 20</w:t>
      </w:r>
      <w:r w:rsidR="00BE1FC0" w:rsidRPr="003D3609">
        <w:rPr>
          <w:rFonts w:cs="Times New Roman"/>
          <w:color w:val="000000"/>
          <w:spacing w:val="-3"/>
        </w:rPr>
        <w:t>2</w:t>
      </w:r>
      <w:r w:rsidR="00F9218C">
        <w:rPr>
          <w:rFonts w:cs="Times New Roman"/>
          <w:color w:val="000000"/>
          <w:spacing w:val="-3"/>
        </w:rPr>
        <w:t>1</w:t>
      </w:r>
      <w:r w:rsidR="00FC217A" w:rsidRPr="003D3609">
        <w:rPr>
          <w:rFonts w:cs="Times New Roman"/>
          <w:color w:val="000000"/>
          <w:spacing w:val="-3"/>
        </w:rPr>
        <w:t xml:space="preserve"> год и плановый период 20</w:t>
      </w:r>
      <w:r w:rsidR="00427503" w:rsidRPr="003D3609">
        <w:rPr>
          <w:rFonts w:cs="Times New Roman"/>
          <w:color w:val="000000"/>
          <w:spacing w:val="-3"/>
        </w:rPr>
        <w:t>2</w:t>
      </w:r>
      <w:r w:rsidR="00F9218C">
        <w:rPr>
          <w:rFonts w:cs="Times New Roman"/>
          <w:color w:val="000000"/>
          <w:spacing w:val="-3"/>
        </w:rPr>
        <w:t>2</w:t>
      </w:r>
      <w:r w:rsidR="00FC217A" w:rsidRPr="003D3609">
        <w:rPr>
          <w:rFonts w:cs="Times New Roman"/>
          <w:color w:val="000000"/>
          <w:spacing w:val="-3"/>
        </w:rPr>
        <w:t xml:space="preserve"> и  202</w:t>
      </w:r>
      <w:r w:rsidR="00F9218C">
        <w:rPr>
          <w:rFonts w:cs="Times New Roman"/>
          <w:color w:val="000000"/>
          <w:spacing w:val="-3"/>
        </w:rPr>
        <w:t>3</w:t>
      </w:r>
      <w:r w:rsidR="00FC217A" w:rsidRPr="003D3609">
        <w:rPr>
          <w:rFonts w:cs="Times New Roman"/>
          <w:color w:val="000000"/>
          <w:spacing w:val="-3"/>
        </w:rPr>
        <w:t>годов»</w:t>
      </w:r>
      <w:r w:rsidRPr="003D3609">
        <w:rPr>
          <w:rFonts w:cs="Times New Roman"/>
          <w:lang w:eastAsia="ru-RU"/>
        </w:rPr>
        <w:t xml:space="preserve"> (с изменениями)</w:t>
      </w:r>
      <w:r w:rsidR="00AA0290" w:rsidRPr="003D3609">
        <w:rPr>
          <w:rFonts w:cs="Times New Roman"/>
          <w:lang w:eastAsia="ru-RU"/>
        </w:rPr>
        <w:t>,</w:t>
      </w:r>
      <w:r w:rsidR="00807073" w:rsidRPr="003D3609">
        <w:rPr>
          <w:rFonts w:cs="Times New Roman"/>
          <w:lang w:eastAsia="ru-RU"/>
        </w:rPr>
        <w:t xml:space="preserve"> бюджетные ассигнования на </w:t>
      </w:r>
      <w:r w:rsidRPr="003D3609">
        <w:rPr>
          <w:rFonts w:cs="Times New Roman"/>
          <w:lang w:eastAsia="ru-RU"/>
        </w:rPr>
        <w:t xml:space="preserve">содержание и обеспечение деятельности Контрольно-счетной палаты утверждены в размере </w:t>
      </w:r>
      <w:r w:rsidR="00326D6D" w:rsidRPr="003D3609">
        <w:rPr>
          <w:rFonts w:cs="Times New Roman"/>
          <w:lang w:eastAsia="ru-RU"/>
        </w:rPr>
        <w:t>1</w:t>
      </w:r>
      <w:r w:rsidR="002D3370">
        <w:rPr>
          <w:rFonts w:cs="Times New Roman"/>
          <w:lang w:eastAsia="ru-RU"/>
        </w:rPr>
        <w:t> 092,1</w:t>
      </w:r>
      <w:r w:rsidR="00326D6D" w:rsidRPr="003D3609">
        <w:rPr>
          <w:rFonts w:cs="Times New Roman"/>
          <w:lang w:eastAsia="ru-RU"/>
        </w:rPr>
        <w:t xml:space="preserve"> тыс.</w:t>
      </w:r>
      <w:r w:rsidR="00FC217A" w:rsidRPr="003D3609">
        <w:rPr>
          <w:rFonts w:cs="Times New Roman"/>
          <w:lang w:eastAsia="ru-RU"/>
        </w:rPr>
        <w:t xml:space="preserve"> руб</w:t>
      </w:r>
      <w:r w:rsidRPr="003D3609">
        <w:rPr>
          <w:rFonts w:cs="Times New Roman"/>
          <w:lang w:eastAsia="ru-RU"/>
        </w:rPr>
        <w:t>.</w:t>
      </w:r>
      <w:r w:rsidR="003D0427" w:rsidRPr="003D3609">
        <w:rPr>
          <w:rFonts w:cs="Times New Roman"/>
          <w:lang w:eastAsia="ru-RU"/>
        </w:rPr>
        <w:t>, исполнено 1</w:t>
      </w:r>
      <w:r w:rsidR="002D3370">
        <w:rPr>
          <w:rFonts w:cs="Times New Roman"/>
          <w:lang w:eastAsia="ru-RU"/>
        </w:rPr>
        <w:t> </w:t>
      </w:r>
      <w:r w:rsidR="003D0427" w:rsidRPr="003D3609">
        <w:rPr>
          <w:rFonts w:cs="Times New Roman"/>
          <w:lang w:eastAsia="ru-RU"/>
        </w:rPr>
        <w:t>0</w:t>
      </w:r>
      <w:r w:rsidR="002D3370">
        <w:rPr>
          <w:rFonts w:cs="Times New Roman"/>
          <w:lang w:eastAsia="ru-RU"/>
        </w:rPr>
        <w:t>41,2</w:t>
      </w:r>
      <w:r w:rsidR="003D0427" w:rsidRPr="003D3609">
        <w:rPr>
          <w:rFonts w:cs="Times New Roman"/>
          <w:lang w:eastAsia="ru-RU"/>
        </w:rPr>
        <w:t xml:space="preserve"> </w:t>
      </w:r>
      <w:proofErr w:type="spellStart"/>
      <w:r w:rsidR="003D0427" w:rsidRPr="003D3609">
        <w:rPr>
          <w:rFonts w:cs="Times New Roman"/>
          <w:lang w:eastAsia="ru-RU"/>
        </w:rPr>
        <w:t>тыс.руб</w:t>
      </w:r>
      <w:proofErr w:type="spellEnd"/>
      <w:r w:rsidR="003D0427" w:rsidRPr="003D3609">
        <w:rPr>
          <w:rFonts w:cs="Times New Roman"/>
          <w:lang w:eastAsia="ru-RU"/>
        </w:rPr>
        <w:t>., что составляет 9</w:t>
      </w:r>
      <w:r w:rsidR="002D3370">
        <w:rPr>
          <w:rFonts w:cs="Times New Roman"/>
          <w:lang w:eastAsia="ru-RU"/>
        </w:rPr>
        <w:t>5,3</w:t>
      </w:r>
      <w:r w:rsidR="003D0427" w:rsidRPr="003D3609">
        <w:rPr>
          <w:rFonts w:cs="Times New Roman"/>
          <w:lang w:eastAsia="ru-RU"/>
        </w:rPr>
        <w:t xml:space="preserve"> % от плановых назначений.</w:t>
      </w:r>
      <w:r w:rsidR="00364A3E" w:rsidRPr="003D3609">
        <w:rPr>
          <w:rFonts w:cs="Times New Roman"/>
          <w:lang w:eastAsia="ru-RU"/>
        </w:rPr>
        <w:t xml:space="preserve"> </w:t>
      </w:r>
      <w:r w:rsidR="003D0427" w:rsidRPr="003D3609">
        <w:rPr>
          <w:rFonts w:cs="Times New Roman"/>
          <w:color w:val="000000"/>
        </w:rPr>
        <w:t xml:space="preserve">Прочая закупка товаров, работ и </w:t>
      </w:r>
      <w:r w:rsidR="003D3609" w:rsidRPr="003D3609">
        <w:rPr>
          <w:rFonts w:cs="Times New Roman"/>
          <w:color w:val="000000"/>
        </w:rPr>
        <w:t xml:space="preserve">услуг, </w:t>
      </w:r>
      <w:r w:rsidR="003D0427" w:rsidRPr="003D3609">
        <w:rPr>
          <w:rFonts w:cs="Times New Roman"/>
          <w:color w:val="000000"/>
        </w:rPr>
        <w:t xml:space="preserve">произведено расходов на сумму </w:t>
      </w:r>
      <w:r w:rsidR="002D3370">
        <w:rPr>
          <w:rFonts w:cs="Times New Roman"/>
          <w:color w:val="000000"/>
        </w:rPr>
        <w:t>112,4</w:t>
      </w:r>
      <w:r w:rsidR="003D3609" w:rsidRPr="003D3609">
        <w:rPr>
          <w:rFonts w:cs="Times New Roman"/>
          <w:color w:val="000000"/>
        </w:rPr>
        <w:t xml:space="preserve"> тыс. руб.</w:t>
      </w:r>
      <w:r w:rsidR="003D3609" w:rsidRPr="003D3609">
        <w:rPr>
          <w:rFonts w:cs="Times New Roman"/>
          <w:lang w:eastAsia="ru-RU"/>
        </w:rPr>
        <w:t xml:space="preserve"> что составляет 8</w:t>
      </w:r>
      <w:r w:rsidR="002D3370">
        <w:rPr>
          <w:rFonts w:cs="Times New Roman"/>
          <w:lang w:eastAsia="ru-RU"/>
        </w:rPr>
        <w:t>6,4</w:t>
      </w:r>
      <w:r w:rsidR="003D3609" w:rsidRPr="003D3609">
        <w:rPr>
          <w:rFonts w:cs="Times New Roman"/>
          <w:lang w:eastAsia="ru-RU"/>
        </w:rPr>
        <w:t xml:space="preserve"> % от плановых назначений.</w:t>
      </w:r>
      <w:r w:rsidR="003D3609" w:rsidRPr="003D3609">
        <w:rPr>
          <w:rFonts w:ascii="Arial CYR" w:hAnsi="Arial CYR" w:cs="Arial CYR"/>
          <w:b/>
          <w:bCs/>
          <w:color w:val="000000"/>
          <w:sz w:val="20"/>
          <w:szCs w:val="20"/>
        </w:rPr>
        <w:t xml:space="preserve"> </w:t>
      </w:r>
      <w:r w:rsidR="003D3609" w:rsidRPr="003D3609">
        <w:rPr>
          <w:rFonts w:cs="Times New Roman"/>
          <w:color w:val="000000"/>
        </w:rPr>
        <w:t xml:space="preserve">Фонд оплаты труда государственных (муниципальных) органов, произведено расходов на сумму </w:t>
      </w:r>
      <w:r w:rsidR="002D3370">
        <w:rPr>
          <w:rFonts w:cs="Times New Roman"/>
          <w:color w:val="000000"/>
        </w:rPr>
        <w:t>960,9</w:t>
      </w:r>
      <w:r w:rsidR="003D3609" w:rsidRPr="003D3609">
        <w:rPr>
          <w:rFonts w:cs="Times New Roman"/>
          <w:color w:val="000000"/>
        </w:rPr>
        <w:t xml:space="preserve"> тыс.</w:t>
      </w:r>
      <w:r w:rsidR="003D3609">
        <w:rPr>
          <w:rFonts w:cs="Times New Roman"/>
          <w:color w:val="000000"/>
        </w:rPr>
        <w:t xml:space="preserve"> </w:t>
      </w:r>
      <w:r w:rsidR="003D3609" w:rsidRPr="003D3609">
        <w:rPr>
          <w:rFonts w:cs="Times New Roman"/>
          <w:color w:val="000000"/>
        </w:rPr>
        <w:t>руб.,</w:t>
      </w:r>
      <w:r w:rsidR="003D3609" w:rsidRPr="003D3609">
        <w:rPr>
          <w:rFonts w:cs="Times New Roman"/>
          <w:lang w:eastAsia="ru-RU"/>
        </w:rPr>
        <w:t xml:space="preserve"> </w:t>
      </w:r>
      <w:r w:rsidR="002D3370">
        <w:rPr>
          <w:rFonts w:cs="Times New Roman"/>
          <w:lang w:eastAsia="ru-RU"/>
        </w:rPr>
        <w:t xml:space="preserve">кассовые расходы составили 928, 7 </w:t>
      </w:r>
      <w:proofErr w:type="spellStart"/>
      <w:r w:rsidR="002D3370">
        <w:rPr>
          <w:rFonts w:cs="Times New Roman"/>
          <w:lang w:eastAsia="ru-RU"/>
        </w:rPr>
        <w:t>тыс.руб</w:t>
      </w:r>
      <w:proofErr w:type="spellEnd"/>
      <w:r w:rsidR="002D3370">
        <w:rPr>
          <w:rFonts w:cs="Times New Roman"/>
          <w:lang w:eastAsia="ru-RU"/>
        </w:rPr>
        <w:t xml:space="preserve">., </w:t>
      </w:r>
      <w:r w:rsidR="003D3609" w:rsidRPr="003D3609">
        <w:rPr>
          <w:rFonts w:cs="Times New Roman"/>
          <w:lang w:eastAsia="ru-RU"/>
        </w:rPr>
        <w:t xml:space="preserve">что составляет </w:t>
      </w:r>
      <w:r w:rsidR="002D3370">
        <w:rPr>
          <w:rFonts w:cs="Times New Roman"/>
          <w:lang w:eastAsia="ru-RU"/>
        </w:rPr>
        <w:t>96,6%</w:t>
      </w:r>
      <w:r w:rsidR="003D3609" w:rsidRPr="003D3609">
        <w:rPr>
          <w:rFonts w:cs="Times New Roman"/>
          <w:lang w:eastAsia="ru-RU"/>
        </w:rPr>
        <w:t xml:space="preserve"> от плановых </w:t>
      </w:r>
      <w:r w:rsidR="00AF6C34" w:rsidRPr="003D3609">
        <w:rPr>
          <w:rFonts w:cs="Times New Roman"/>
          <w:lang w:eastAsia="ru-RU"/>
        </w:rPr>
        <w:t>назначений</w:t>
      </w:r>
      <w:r w:rsidR="00AF6C34">
        <w:rPr>
          <w:rFonts w:cs="Times New Roman"/>
          <w:lang w:eastAsia="ru-RU"/>
        </w:rPr>
        <w:t xml:space="preserve"> (</w:t>
      </w:r>
      <w:r w:rsidR="002D3370">
        <w:rPr>
          <w:rFonts w:cs="Times New Roman"/>
          <w:lang w:eastAsia="ru-RU"/>
        </w:rPr>
        <w:t>Включая</w:t>
      </w:r>
      <w:r w:rsidR="00AF6C34">
        <w:rPr>
          <w:rFonts w:cs="Times New Roman"/>
          <w:lang w:eastAsia="ru-RU"/>
        </w:rPr>
        <w:t>:</w:t>
      </w:r>
      <w:r w:rsidR="002D3370">
        <w:rPr>
          <w:rFonts w:cs="Times New Roman"/>
          <w:lang w:eastAsia="ru-RU"/>
        </w:rPr>
        <w:t xml:space="preserve"> заработную плату и страховые взносы)</w:t>
      </w:r>
      <w:r w:rsidR="003D3609">
        <w:rPr>
          <w:rFonts w:ascii="Arial CYR" w:hAnsi="Arial CYR" w:cs="Arial CYR"/>
          <w:b/>
          <w:bCs/>
          <w:color w:val="000000"/>
          <w:sz w:val="20"/>
          <w:szCs w:val="20"/>
        </w:rPr>
        <w:t xml:space="preserve"> </w:t>
      </w:r>
    </w:p>
    <w:p w14:paraId="1956B9F5" w14:textId="2CD9C362" w:rsidR="009A03FA" w:rsidRPr="00C67FFD" w:rsidRDefault="009A03FA" w:rsidP="00C46328">
      <w:pPr>
        <w:jc w:val="both"/>
        <w:rPr>
          <w:rFonts w:cs="Times New Roman"/>
          <w:lang w:eastAsia="ru-RU"/>
        </w:rPr>
      </w:pPr>
      <w:r w:rsidRPr="00C67FFD">
        <w:rPr>
          <w:rFonts w:cs="Times New Roman"/>
          <w:lang w:eastAsia="ru-RU"/>
        </w:rPr>
        <w:t>В 20</w:t>
      </w:r>
      <w:r w:rsidR="00234F12">
        <w:rPr>
          <w:rFonts w:cs="Times New Roman"/>
          <w:lang w:eastAsia="ru-RU"/>
        </w:rPr>
        <w:t>2</w:t>
      </w:r>
      <w:r w:rsidR="002D3370">
        <w:rPr>
          <w:rFonts w:cs="Times New Roman"/>
          <w:lang w:eastAsia="ru-RU"/>
        </w:rPr>
        <w:t>1</w:t>
      </w:r>
      <w:r w:rsidRPr="00C67FFD">
        <w:rPr>
          <w:rFonts w:cs="Times New Roman"/>
          <w:lang w:eastAsia="ru-RU"/>
        </w:rPr>
        <w:t xml:space="preserve">году </w:t>
      </w:r>
      <w:r w:rsidR="004E3FDB" w:rsidRPr="00C67FFD">
        <w:rPr>
          <w:rFonts w:cs="Times New Roman"/>
          <w:lang w:eastAsia="ru-RU"/>
        </w:rPr>
        <w:t>бюджетные</w:t>
      </w:r>
      <w:r w:rsidRPr="00C67FFD">
        <w:rPr>
          <w:rFonts w:cs="Times New Roman"/>
          <w:lang w:eastAsia="ru-RU"/>
        </w:rPr>
        <w:t xml:space="preserve"> средства для проведения контрольных и экспертно-аналитических мероприятий</w:t>
      </w:r>
      <w:r w:rsidR="00BC5DAE" w:rsidRPr="00C67FFD">
        <w:rPr>
          <w:rFonts w:cs="Times New Roman"/>
          <w:lang w:eastAsia="ru-RU"/>
        </w:rPr>
        <w:t xml:space="preserve"> </w:t>
      </w:r>
      <w:r w:rsidRPr="00C67FFD">
        <w:rPr>
          <w:rFonts w:cs="Times New Roman"/>
          <w:lang w:eastAsia="ru-RU"/>
        </w:rPr>
        <w:t xml:space="preserve">(на привлечение специалистов, проведения экспертиз) </w:t>
      </w:r>
      <w:r w:rsidR="00BC5DAE" w:rsidRPr="00C67FFD">
        <w:rPr>
          <w:rFonts w:cs="Times New Roman"/>
          <w:lang w:eastAsia="ru-RU"/>
        </w:rPr>
        <w:t>не привлекались.</w:t>
      </w:r>
    </w:p>
    <w:p w14:paraId="2804460B" w14:textId="77777777" w:rsidR="00234F12" w:rsidRDefault="00082DB0" w:rsidP="00C46328">
      <w:pPr>
        <w:jc w:val="both"/>
        <w:rPr>
          <w:rFonts w:cs="Times New Roman"/>
        </w:rPr>
      </w:pPr>
      <w:r w:rsidRPr="00C67FFD">
        <w:rPr>
          <w:rFonts w:cs="Times New Roman"/>
          <w:lang w:eastAsia="ru-RU"/>
        </w:rPr>
        <w:t>В течение отчетного периода к</w:t>
      </w:r>
      <w:r w:rsidRPr="00C67FFD">
        <w:rPr>
          <w:rFonts w:cs="Times New Roman"/>
        </w:rPr>
        <w:t>адровая работа в Контрольно-счетной палате проводилас</w:t>
      </w:r>
      <w:r w:rsidR="00FD3722" w:rsidRPr="00C67FFD">
        <w:rPr>
          <w:rFonts w:cs="Times New Roman"/>
        </w:rPr>
        <w:t xml:space="preserve">ь в соответствии с федеральным, </w:t>
      </w:r>
      <w:r w:rsidRPr="00C67FFD">
        <w:rPr>
          <w:rFonts w:cs="Times New Roman"/>
        </w:rPr>
        <w:t xml:space="preserve">областным </w:t>
      </w:r>
      <w:r w:rsidRPr="00C67FFD">
        <w:rPr>
          <w:rFonts w:cs="Times New Roman"/>
        </w:rPr>
        <w:lastRenderedPageBreak/>
        <w:t xml:space="preserve">законодательством о </w:t>
      </w:r>
      <w:r w:rsidR="00D008C8" w:rsidRPr="00C67FFD">
        <w:rPr>
          <w:rFonts w:cs="Times New Roman"/>
        </w:rPr>
        <w:t>муниципальной</w:t>
      </w:r>
      <w:r w:rsidRPr="00C67FFD">
        <w:rPr>
          <w:rFonts w:cs="Times New Roman"/>
        </w:rPr>
        <w:t xml:space="preserve"> службе</w:t>
      </w:r>
      <w:r w:rsidR="00FD3722" w:rsidRPr="00C67FFD">
        <w:rPr>
          <w:rFonts w:cs="Times New Roman"/>
        </w:rPr>
        <w:t xml:space="preserve"> и муниципальными правовыми актами </w:t>
      </w:r>
      <w:r w:rsidR="00234F12">
        <w:rPr>
          <w:rFonts w:cs="Times New Roman"/>
        </w:rPr>
        <w:t>Злынковского муниципального района Брянской области.</w:t>
      </w:r>
      <w:r w:rsidRPr="00C67FFD">
        <w:rPr>
          <w:rFonts w:cs="Times New Roman"/>
        </w:rPr>
        <w:t xml:space="preserve"> </w:t>
      </w:r>
    </w:p>
    <w:p w14:paraId="12A55AD9" w14:textId="780716C1" w:rsidR="002D3370" w:rsidRDefault="00082DB0" w:rsidP="00C46328">
      <w:pPr>
        <w:jc w:val="both"/>
        <w:rPr>
          <w:rFonts w:cs="Times New Roman"/>
        </w:rPr>
      </w:pPr>
      <w:r w:rsidRPr="00C67FFD">
        <w:rPr>
          <w:rFonts w:cs="Times New Roman"/>
        </w:rPr>
        <w:t xml:space="preserve">По состоянию на 1 января </w:t>
      </w:r>
      <w:r w:rsidR="00AF6C34" w:rsidRPr="00C67FFD">
        <w:rPr>
          <w:rFonts w:cs="Times New Roman"/>
        </w:rPr>
        <w:t>20</w:t>
      </w:r>
      <w:r w:rsidR="00AF6C34">
        <w:rPr>
          <w:rFonts w:cs="Times New Roman"/>
        </w:rPr>
        <w:t xml:space="preserve">21года </w:t>
      </w:r>
      <w:r w:rsidR="00AF6C34" w:rsidRPr="00C67FFD">
        <w:rPr>
          <w:rFonts w:cs="Times New Roman"/>
        </w:rPr>
        <w:t xml:space="preserve"> и</w:t>
      </w:r>
      <w:r w:rsidR="00DD56D2" w:rsidRPr="00C67FFD">
        <w:rPr>
          <w:rFonts w:cs="Times New Roman"/>
        </w:rPr>
        <w:t xml:space="preserve"> 1 января 202</w:t>
      </w:r>
      <w:r w:rsidR="002D3370">
        <w:rPr>
          <w:rFonts w:cs="Times New Roman"/>
        </w:rPr>
        <w:t>2</w:t>
      </w:r>
      <w:r w:rsidR="00DD56D2" w:rsidRPr="00C67FFD">
        <w:rPr>
          <w:rFonts w:cs="Times New Roman"/>
        </w:rPr>
        <w:t xml:space="preserve">года </w:t>
      </w:r>
      <w:r w:rsidRPr="00C67FFD">
        <w:rPr>
          <w:rFonts w:cs="Times New Roman"/>
        </w:rPr>
        <w:t xml:space="preserve"> года штатная численность Контрольно-счетной палаты составила </w:t>
      </w:r>
      <w:r w:rsidR="00FD3722" w:rsidRPr="00C67FFD">
        <w:rPr>
          <w:rFonts w:cs="Times New Roman"/>
        </w:rPr>
        <w:t>1единица</w:t>
      </w:r>
      <w:r w:rsidR="002D3370">
        <w:rPr>
          <w:rFonts w:cs="Times New Roman"/>
        </w:rPr>
        <w:t>:</w:t>
      </w:r>
    </w:p>
    <w:p w14:paraId="69D46B04" w14:textId="77777777" w:rsidR="002D3370" w:rsidRDefault="002D3370" w:rsidP="00C46328">
      <w:pPr>
        <w:jc w:val="both"/>
        <w:rPr>
          <w:rFonts w:cs="Times New Roman"/>
        </w:rPr>
      </w:pPr>
      <w:r>
        <w:rPr>
          <w:rFonts w:cs="Times New Roman"/>
        </w:rPr>
        <w:t xml:space="preserve">- с 01.01.2021года по 11.10.2021года </w:t>
      </w:r>
    </w:p>
    <w:p w14:paraId="1FDFD26E" w14:textId="61FF3B9E" w:rsidR="002D3370" w:rsidRDefault="002D3370" w:rsidP="00C46328">
      <w:pPr>
        <w:jc w:val="both"/>
        <w:rPr>
          <w:rFonts w:cs="Times New Roman"/>
        </w:rPr>
      </w:pPr>
      <w:r>
        <w:rPr>
          <w:rFonts w:cs="Times New Roman"/>
        </w:rPr>
        <w:t>В</w:t>
      </w:r>
      <w:r w:rsidR="00FD3722" w:rsidRPr="00C67FFD">
        <w:rPr>
          <w:rFonts w:cs="Times New Roman"/>
        </w:rPr>
        <w:t xml:space="preserve">ысшая </w:t>
      </w:r>
      <w:r w:rsidR="007F293D" w:rsidRPr="00C67FFD">
        <w:rPr>
          <w:rFonts w:cs="Times New Roman"/>
        </w:rPr>
        <w:t>должность муниципальной службы Злынковского муниципального района Брянской области</w:t>
      </w:r>
      <w:r>
        <w:rPr>
          <w:rFonts w:cs="Times New Roman"/>
        </w:rPr>
        <w:t xml:space="preserve"> – председатель Контрольно-счетной палаты Злынковского района;</w:t>
      </w:r>
    </w:p>
    <w:p w14:paraId="122DCC07" w14:textId="0C02CCFA" w:rsidR="002D3370" w:rsidRDefault="002D3370" w:rsidP="00C46328">
      <w:pPr>
        <w:jc w:val="both"/>
        <w:rPr>
          <w:rFonts w:cs="Times New Roman"/>
        </w:rPr>
      </w:pPr>
      <w:r>
        <w:rPr>
          <w:rFonts w:cs="Times New Roman"/>
        </w:rPr>
        <w:t xml:space="preserve"> - с 12.10.2021года по 01.01.2022года </w:t>
      </w:r>
    </w:p>
    <w:p w14:paraId="4679D16B" w14:textId="7BFD4A98" w:rsidR="00082DB0" w:rsidRPr="00C67FFD" w:rsidRDefault="002D3370" w:rsidP="00C46328">
      <w:pPr>
        <w:jc w:val="both"/>
        <w:rPr>
          <w:rFonts w:cs="Times New Roman"/>
          <w:color w:val="000000"/>
        </w:rPr>
      </w:pPr>
      <w:r>
        <w:rPr>
          <w:rFonts w:cs="Times New Roman"/>
        </w:rPr>
        <w:t>Муниципальная должность – председатель Контрольно-счетной палаты Злынковского района.</w:t>
      </w:r>
      <w:r w:rsidR="00236C75" w:rsidRPr="00C67FFD">
        <w:rPr>
          <w:rFonts w:cs="Times New Roman"/>
        </w:rPr>
        <w:t xml:space="preserve"> </w:t>
      </w:r>
      <w:r w:rsidR="00082DB0" w:rsidRPr="00C67FFD">
        <w:rPr>
          <w:rFonts w:cs="Times New Roman"/>
        </w:rPr>
        <w:t xml:space="preserve">Средний стаж </w:t>
      </w:r>
      <w:r w:rsidR="00FD3722" w:rsidRPr="00C67FFD">
        <w:rPr>
          <w:rFonts w:cs="Times New Roman"/>
        </w:rPr>
        <w:t>муниципальной</w:t>
      </w:r>
      <w:r w:rsidR="00082DB0" w:rsidRPr="00C67FFD">
        <w:rPr>
          <w:rFonts w:cs="Times New Roman"/>
        </w:rPr>
        <w:t xml:space="preserve"> </w:t>
      </w:r>
      <w:r w:rsidR="00A61F59" w:rsidRPr="00C67FFD">
        <w:rPr>
          <w:rFonts w:cs="Times New Roman"/>
        </w:rPr>
        <w:t>службы</w:t>
      </w:r>
      <w:r w:rsidR="00A61F59">
        <w:rPr>
          <w:rFonts w:cs="Times New Roman"/>
        </w:rPr>
        <w:t xml:space="preserve"> </w:t>
      </w:r>
      <w:r w:rsidR="00A61F59" w:rsidRPr="00C67FFD">
        <w:rPr>
          <w:rFonts w:cs="Times New Roman"/>
        </w:rPr>
        <w:t>составляет</w:t>
      </w:r>
      <w:r w:rsidR="00082DB0" w:rsidRPr="00C67FFD">
        <w:rPr>
          <w:rFonts w:cs="Times New Roman"/>
        </w:rPr>
        <w:t xml:space="preserve"> </w:t>
      </w:r>
      <w:r>
        <w:rPr>
          <w:rFonts w:cs="Times New Roman"/>
        </w:rPr>
        <w:t>10</w:t>
      </w:r>
      <w:r w:rsidR="00082DB0" w:rsidRPr="00C67FFD">
        <w:rPr>
          <w:rFonts w:cs="Times New Roman"/>
        </w:rPr>
        <w:t xml:space="preserve"> лет.</w:t>
      </w:r>
      <w:r w:rsidR="00A72C38" w:rsidRPr="00C67FFD">
        <w:rPr>
          <w:rFonts w:cs="Times New Roman"/>
        </w:rPr>
        <w:t xml:space="preserve"> </w:t>
      </w:r>
      <w:r w:rsidR="00082DB0" w:rsidRPr="00C67FFD">
        <w:rPr>
          <w:rFonts w:cs="Times New Roman"/>
        </w:rPr>
        <w:t>В настоящее время в Контрольно-счетно</w:t>
      </w:r>
      <w:r w:rsidR="00A72C38" w:rsidRPr="00C67FFD">
        <w:rPr>
          <w:rFonts w:cs="Times New Roman"/>
        </w:rPr>
        <w:t xml:space="preserve">й палате </w:t>
      </w:r>
      <w:r w:rsidR="00234F12" w:rsidRPr="00C67FFD">
        <w:rPr>
          <w:rFonts w:cs="Times New Roman"/>
        </w:rPr>
        <w:t>сформирован кадровый</w:t>
      </w:r>
      <w:r w:rsidR="00A72C38" w:rsidRPr="00C67FFD">
        <w:rPr>
          <w:rFonts w:cs="Times New Roman"/>
        </w:rPr>
        <w:t xml:space="preserve"> состав в количестве 1 со</w:t>
      </w:r>
      <w:r w:rsidR="00236A0E" w:rsidRPr="00C67FFD">
        <w:rPr>
          <w:rFonts w:cs="Times New Roman"/>
        </w:rPr>
        <w:t>трудника</w:t>
      </w:r>
      <w:r w:rsidR="00A72C38" w:rsidRPr="00C67FFD">
        <w:rPr>
          <w:rFonts w:cs="Times New Roman"/>
        </w:rPr>
        <w:t>, имее</w:t>
      </w:r>
      <w:r w:rsidR="00082DB0" w:rsidRPr="00C67FFD">
        <w:rPr>
          <w:rFonts w:cs="Times New Roman"/>
        </w:rPr>
        <w:t>т высшее</w:t>
      </w:r>
      <w:r w:rsidR="00A72C38" w:rsidRPr="00C67FFD">
        <w:rPr>
          <w:rFonts w:cs="Times New Roman"/>
        </w:rPr>
        <w:t xml:space="preserve"> образование.</w:t>
      </w:r>
      <w:r w:rsidR="00236A0E" w:rsidRPr="00C67FFD">
        <w:rPr>
          <w:rFonts w:cs="Times New Roman"/>
        </w:rPr>
        <w:t xml:space="preserve"> </w:t>
      </w:r>
      <w:r w:rsidR="00A72C38" w:rsidRPr="00C67FFD">
        <w:rPr>
          <w:rFonts w:cs="Times New Roman"/>
          <w:color w:val="000000"/>
        </w:rPr>
        <w:t xml:space="preserve">Представленные </w:t>
      </w:r>
      <w:r w:rsidR="00A61F59">
        <w:rPr>
          <w:rFonts w:cs="Times New Roman"/>
          <w:color w:val="000000"/>
        </w:rPr>
        <w:t xml:space="preserve">сведения о </w:t>
      </w:r>
      <w:r w:rsidR="00AF6C34">
        <w:rPr>
          <w:rFonts w:cs="Times New Roman"/>
          <w:color w:val="000000"/>
        </w:rPr>
        <w:t>доходах и</w:t>
      </w:r>
      <w:r w:rsidR="00A61F59">
        <w:rPr>
          <w:rFonts w:cs="Times New Roman"/>
          <w:color w:val="000000"/>
        </w:rPr>
        <w:t xml:space="preserve"> расходах за 2021год сотрудников Контрольно-счетной палаты и членов их </w:t>
      </w:r>
      <w:r w:rsidR="00082DB0" w:rsidRPr="00C67FFD">
        <w:rPr>
          <w:rFonts w:cs="Times New Roman"/>
          <w:color w:val="000000"/>
        </w:rPr>
        <w:t xml:space="preserve">в установленный законодательством </w:t>
      </w:r>
      <w:r w:rsidR="00234F12" w:rsidRPr="00C67FFD">
        <w:rPr>
          <w:rFonts w:cs="Times New Roman"/>
          <w:color w:val="000000"/>
        </w:rPr>
        <w:t>срок размещены</w:t>
      </w:r>
      <w:r w:rsidR="00082DB0" w:rsidRPr="00C67FFD">
        <w:rPr>
          <w:rFonts w:cs="Times New Roman"/>
          <w:color w:val="000000"/>
        </w:rPr>
        <w:t xml:space="preserve"> на официальном сайте Контрольно-счетной палаты.</w:t>
      </w:r>
    </w:p>
    <w:p w14:paraId="2045A024" w14:textId="4025E400" w:rsidR="00857180" w:rsidRPr="00C67FFD" w:rsidRDefault="00082DB0" w:rsidP="00C46328">
      <w:pPr>
        <w:jc w:val="both"/>
        <w:rPr>
          <w:rFonts w:cs="Times New Roman"/>
          <w:color w:val="000000"/>
        </w:rPr>
      </w:pPr>
      <w:r w:rsidRPr="00C67FFD">
        <w:rPr>
          <w:rFonts w:cs="Times New Roman"/>
          <w:color w:val="000000"/>
        </w:rPr>
        <w:t>За истекший период 20</w:t>
      </w:r>
      <w:r w:rsidR="00234F12">
        <w:rPr>
          <w:rFonts w:cs="Times New Roman"/>
          <w:color w:val="000000"/>
        </w:rPr>
        <w:t>2</w:t>
      </w:r>
      <w:r w:rsidR="00A61F59">
        <w:rPr>
          <w:rFonts w:cs="Times New Roman"/>
          <w:color w:val="000000"/>
        </w:rPr>
        <w:t>1</w:t>
      </w:r>
      <w:r w:rsidRPr="00C67FFD">
        <w:rPr>
          <w:rFonts w:cs="Times New Roman"/>
          <w:color w:val="000000"/>
        </w:rPr>
        <w:t xml:space="preserve"> года случаев несоблюдения запретов, ограничений и требований, установленных в целях противодействия коррупции, </w:t>
      </w:r>
      <w:r w:rsidRPr="00C67FFD">
        <w:rPr>
          <w:rFonts w:cs="Times New Roman"/>
        </w:rPr>
        <w:t xml:space="preserve">лицами, замещающими </w:t>
      </w:r>
      <w:r w:rsidR="00234F12" w:rsidRPr="00C67FFD">
        <w:rPr>
          <w:rFonts w:cs="Times New Roman"/>
        </w:rPr>
        <w:t>муниципальные должности</w:t>
      </w:r>
      <w:r w:rsidR="00A72C38" w:rsidRPr="00C67FFD">
        <w:rPr>
          <w:rFonts w:cs="Times New Roman"/>
        </w:rPr>
        <w:t xml:space="preserve"> </w:t>
      </w:r>
      <w:r w:rsidR="00AF6C34">
        <w:rPr>
          <w:rFonts w:cs="Times New Roman"/>
        </w:rPr>
        <w:t xml:space="preserve">и должности </w:t>
      </w:r>
      <w:r w:rsidR="00A72C38" w:rsidRPr="00C67FFD">
        <w:rPr>
          <w:rFonts w:cs="Times New Roman"/>
        </w:rPr>
        <w:t>муниципальной службы</w:t>
      </w:r>
      <w:r w:rsidRPr="00C67FFD">
        <w:rPr>
          <w:rFonts w:cs="Times New Roman"/>
        </w:rPr>
        <w:t xml:space="preserve"> в Контрольно-счетной палате,</w:t>
      </w:r>
      <w:r w:rsidRPr="00C67FFD">
        <w:rPr>
          <w:rFonts w:cs="Times New Roman"/>
          <w:color w:val="000000"/>
        </w:rPr>
        <w:t xml:space="preserve"> не</w:t>
      </w:r>
      <w:r w:rsidR="00A72C38" w:rsidRPr="00C67FFD">
        <w:rPr>
          <w:rFonts w:cs="Times New Roman"/>
          <w:color w:val="000000"/>
        </w:rPr>
        <w:t xml:space="preserve"> </w:t>
      </w:r>
      <w:r w:rsidRPr="00C67FFD">
        <w:rPr>
          <w:rFonts w:cs="Times New Roman"/>
          <w:color w:val="000000"/>
        </w:rPr>
        <w:t>установлено.</w:t>
      </w:r>
      <w:r w:rsidR="0059187E">
        <w:rPr>
          <w:rFonts w:cs="Times New Roman"/>
          <w:color w:val="000000"/>
        </w:rPr>
        <w:t xml:space="preserve"> </w:t>
      </w:r>
      <w:r w:rsidRPr="00C67FFD">
        <w:rPr>
          <w:rFonts w:cs="Times New Roman"/>
          <w:color w:val="000000"/>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Контрольно-счетной палаты не поступало.</w:t>
      </w:r>
      <w:r w:rsidR="00DC42B1">
        <w:rPr>
          <w:rFonts w:cs="Times New Roman"/>
          <w:color w:val="000000"/>
        </w:rPr>
        <w:t xml:space="preserve"> </w:t>
      </w:r>
      <w:r w:rsidRPr="00C67FFD">
        <w:rPr>
          <w:rFonts w:cs="Times New Roman"/>
          <w:color w:val="000000"/>
        </w:rPr>
        <w:t xml:space="preserve">При проведении мониторинга публикаций в средствах массовой информации фактов проявления коррупции </w:t>
      </w:r>
      <w:r w:rsidR="00A72C38" w:rsidRPr="00C67FFD">
        <w:rPr>
          <w:rFonts w:cs="Times New Roman"/>
          <w:color w:val="000000"/>
        </w:rPr>
        <w:lastRenderedPageBreak/>
        <w:t>муниципальными</w:t>
      </w:r>
      <w:r w:rsidRPr="00C67FFD">
        <w:rPr>
          <w:rFonts w:cs="Times New Roman"/>
          <w:color w:val="000000"/>
        </w:rPr>
        <w:t xml:space="preserve"> служащими</w:t>
      </w:r>
      <w:r w:rsidR="00AF6C34">
        <w:rPr>
          <w:rFonts w:cs="Times New Roman"/>
          <w:color w:val="000000"/>
        </w:rPr>
        <w:t>(работниками)</w:t>
      </w:r>
      <w:r w:rsidRPr="00C67FFD">
        <w:rPr>
          <w:rFonts w:cs="Times New Roman"/>
          <w:color w:val="000000"/>
        </w:rPr>
        <w:t xml:space="preserve"> Контрольно-счетной палаты не установлено.</w:t>
      </w:r>
    </w:p>
    <w:p w14:paraId="2A1D5421" w14:textId="77777777" w:rsidR="00EB5EC7" w:rsidRPr="00C67FFD" w:rsidRDefault="00EB5EC7" w:rsidP="00C46328">
      <w:pPr>
        <w:jc w:val="both"/>
        <w:rPr>
          <w:rFonts w:cs="Times New Roman"/>
          <w:b/>
        </w:rPr>
      </w:pPr>
      <w:bookmarkStart w:id="23" w:name="_Toc1055996"/>
      <w:r w:rsidRPr="00C67FFD">
        <w:rPr>
          <w:rFonts w:cs="Times New Roman"/>
          <w:b/>
        </w:rPr>
        <w:t>9. Заключительные положения</w:t>
      </w:r>
      <w:bookmarkEnd w:id="23"/>
    </w:p>
    <w:p w14:paraId="7FAB90FD" w14:textId="68BB3743" w:rsidR="00985C76" w:rsidRPr="00C67FFD" w:rsidRDefault="00EB5EC7" w:rsidP="00C46328">
      <w:pPr>
        <w:jc w:val="both"/>
        <w:rPr>
          <w:rFonts w:cs="Times New Roman"/>
          <w:lang w:eastAsia="ru-RU"/>
        </w:rPr>
      </w:pPr>
      <w:r w:rsidRPr="00C67FFD">
        <w:rPr>
          <w:rFonts w:cs="Times New Roman"/>
          <w:lang w:eastAsia="ru-RU"/>
        </w:rPr>
        <w:t>В отчетном периоде Контрольно-счетной палатой обеспечена реализация полномочий, возложенных Бюджетным кодексом Российской Федерации,</w:t>
      </w:r>
      <w:r w:rsidR="0081591A" w:rsidRPr="00C67FFD">
        <w:rPr>
          <w:rFonts w:cs="Times New Roman"/>
        </w:rPr>
        <w:t xml:space="preserve"> Уставом Злынковского района, Положением о Контрольно-счетной палате Злынковского </w:t>
      </w:r>
      <w:r w:rsidR="00234F12" w:rsidRPr="00C67FFD">
        <w:rPr>
          <w:rFonts w:cs="Times New Roman"/>
        </w:rPr>
        <w:t>района</w:t>
      </w:r>
      <w:r w:rsidR="00234F12" w:rsidRPr="00C67FFD">
        <w:rPr>
          <w:rFonts w:cs="Times New Roman"/>
          <w:lang w:eastAsia="ru-RU"/>
        </w:rPr>
        <w:t>.</w:t>
      </w:r>
      <w:r w:rsidR="0081591A" w:rsidRPr="00C67FFD">
        <w:rPr>
          <w:rFonts w:cs="Times New Roman"/>
          <w:lang w:eastAsia="ru-RU"/>
        </w:rPr>
        <w:t xml:space="preserve"> </w:t>
      </w:r>
      <w:r w:rsidRPr="00C67FFD">
        <w:rPr>
          <w:rFonts w:cs="Times New Roman"/>
          <w:lang w:eastAsia="ru-RU"/>
        </w:rPr>
        <w:t>Контрольная и экспертно-аналитическая деятельность Контрольно-счетной палаты</w:t>
      </w:r>
      <w:r w:rsidR="004A0B2C" w:rsidRPr="00C67FFD">
        <w:rPr>
          <w:rFonts w:cs="Times New Roman"/>
          <w:lang w:eastAsia="ru-RU"/>
        </w:rPr>
        <w:t xml:space="preserve"> </w:t>
      </w:r>
      <w:r w:rsidRPr="00C67FFD">
        <w:rPr>
          <w:rFonts w:cs="Times New Roman"/>
          <w:lang w:eastAsia="ru-RU"/>
        </w:rPr>
        <w:t xml:space="preserve"> </w:t>
      </w:r>
      <w:r w:rsidR="004A0B2C" w:rsidRPr="00C67FFD">
        <w:rPr>
          <w:rFonts w:cs="Times New Roman"/>
          <w:lang w:eastAsia="ru-RU"/>
        </w:rPr>
        <w:t>в 20</w:t>
      </w:r>
      <w:r w:rsidR="00234F12">
        <w:rPr>
          <w:rFonts w:cs="Times New Roman"/>
          <w:lang w:eastAsia="ru-RU"/>
        </w:rPr>
        <w:t>2</w:t>
      </w:r>
      <w:r w:rsidR="00A61F59">
        <w:rPr>
          <w:rFonts w:cs="Times New Roman"/>
          <w:lang w:eastAsia="ru-RU"/>
        </w:rPr>
        <w:t>1</w:t>
      </w:r>
      <w:r w:rsidR="004A0B2C" w:rsidRPr="00C67FFD">
        <w:rPr>
          <w:rFonts w:cs="Times New Roman"/>
          <w:lang w:eastAsia="ru-RU"/>
        </w:rPr>
        <w:t xml:space="preserve">году была </w:t>
      </w:r>
      <w:r w:rsidRPr="00C67FFD">
        <w:rPr>
          <w:rFonts w:cs="Times New Roman"/>
          <w:lang w:eastAsia="ru-RU"/>
        </w:rPr>
        <w:t>направлена на</w:t>
      </w:r>
      <w:r w:rsidR="004A0B2C" w:rsidRPr="00C67FFD">
        <w:rPr>
          <w:rFonts w:cs="Times New Roman"/>
          <w:lang w:eastAsia="ru-RU"/>
        </w:rPr>
        <w:t xml:space="preserve"> осуществление</w:t>
      </w:r>
      <w:r w:rsidR="00234F12">
        <w:rPr>
          <w:rFonts w:cs="Times New Roman"/>
          <w:lang w:eastAsia="ru-RU"/>
        </w:rPr>
        <w:t>:</w:t>
      </w:r>
      <w:r w:rsidR="004A0B2C" w:rsidRPr="00C67FFD">
        <w:rPr>
          <w:rFonts w:cs="Times New Roman"/>
          <w:lang w:eastAsia="ru-RU"/>
        </w:rPr>
        <w:t xml:space="preserve"> контроля за эффективным и результативным использованием средств местного бюджета, муниципального имущества</w:t>
      </w:r>
      <w:r w:rsidR="00234F12">
        <w:rPr>
          <w:rFonts w:cs="Times New Roman"/>
          <w:lang w:eastAsia="ru-RU"/>
        </w:rPr>
        <w:t>;</w:t>
      </w:r>
      <w:r w:rsidR="004A0B2C" w:rsidRPr="00C67FFD">
        <w:rPr>
          <w:rFonts w:cs="Times New Roman"/>
          <w:color w:val="000000"/>
        </w:rPr>
        <w:t xml:space="preserve"> мониторинга реализации законодательства </w:t>
      </w:r>
      <w:r w:rsidR="004A0B2C" w:rsidRPr="00C67FFD">
        <w:rPr>
          <w:rFonts w:cs="Times New Roman"/>
        </w:rPr>
        <w:t>Российской Федерации в сфере закупок товаров, работ, услуг для обеспечения государственных и муниципальных нужд на территории Злынковского района</w:t>
      </w:r>
      <w:r w:rsidR="00234F12">
        <w:rPr>
          <w:rFonts w:cs="Times New Roman"/>
        </w:rPr>
        <w:t>,</w:t>
      </w:r>
      <w:r w:rsidR="00234F12" w:rsidRPr="00234F12">
        <w:rPr>
          <w:rFonts w:cs="Times New Roman"/>
          <w:lang w:eastAsia="ru-RU"/>
        </w:rPr>
        <w:t xml:space="preserve"> </w:t>
      </w:r>
      <w:r w:rsidR="00234F12" w:rsidRPr="00C67FFD">
        <w:rPr>
          <w:rFonts w:cs="Times New Roman"/>
          <w:lang w:eastAsia="ru-RU"/>
        </w:rPr>
        <w:t xml:space="preserve"> </w:t>
      </w:r>
      <w:r w:rsidR="00234F12" w:rsidRPr="00C67FFD">
        <w:rPr>
          <w:rFonts w:cs="Times New Roman"/>
          <w:color w:val="000000"/>
        </w:rPr>
        <w:t>мониторинга реализации национальных проектов на территории района.</w:t>
      </w:r>
      <w:r w:rsidR="00A61F59">
        <w:rPr>
          <w:rFonts w:cs="Times New Roman"/>
          <w:color w:val="000000"/>
        </w:rPr>
        <w:t xml:space="preserve"> </w:t>
      </w:r>
      <w:r w:rsidRPr="00C67FFD">
        <w:rPr>
          <w:rFonts w:cs="Times New Roman"/>
          <w:lang w:eastAsia="ru-RU"/>
        </w:rPr>
        <w:t>В 20</w:t>
      </w:r>
      <w:r w:rsidR="00B51BA0" w:rsidRPr="00C67FFD">
        <w:rPr>
          <w:rFonts w:cs="Times New Roman"/>
          <w:lang w:eastAsia="ru-RU"/>
        </w:rPr>
        <w:t>2</w:t>
      </w:r>
      <w:r w:rsidR="00A61F59">
        <w:rPr>
          <w:rFonts w:cs="Times New Roman"/>
          <w:lang w:eastAsia="ru-RU"/>
        </w:rPr>
        <w:t>2</w:t>
      </w:r>
      <w:r w:rsidRPr="00C67FFD">
        <w:rPr>
          <w:rFonts w:cs="Times New Roman"/>
          <w:lang w:eastAsia="ru-RU"/>
        </w:rPr>
        <w:t xml:space="preserve"> году Контрольно-счетной </w:t>
      </w:r>
      <w:r w:rsidR="004823E4" w:rsidRPr="00C67FFD">
        <w:rPr>
          <w:rFonts w:cs="Times New Roman"/>
          <w:lang w:eastAsia="ru-RU"/>
        </w:rPr>
        <w:t>палатой будет продолжена работа</w:t>
      </w:r>
      <w:r w:rsidR="00985C76" w:rsidRPr="00C67FFD">
        <w:rPr>
          <w:rFonts w:cs="Times New Roman"/>
          <w:lang w:eastAsia="ru-RU"/>
        </w:rPr>
        <w:t>:</w:t>
      </w:r>
    </w:p>
    <w:p w14:paraId="73E6346A" w14:textId="5161FDD8" w:rsidR="00985C76" w:rsidRPr="00C67FFD" w:rsidRDefault="004A0B2C" w:rsidP="00C46328">
      <w:pPr>
        <w:jc w:val="both"/>
        <w:rPr>
          <w:rFonts w:cs="Times New Roman"/>
          <w:lang w:eastAsia="ru-RU"/>
        </w:rPr>
      </w:pPr>
      <w:r w:rsidRPr="00C67FFD">
        <w:rPr>
          <w:rFonts w:cs="Times New Roman"/>
          <w:lang w:eastAsia="ru-RU"/>
        </w:rPr>
        <w:t xml:space="preserve">-по </w:t>
      </w:r>
      <w:r w:rsidR="00234F12" w:rsidRPr="00C67FFD">
        <w:rPr>
          <w:rFonts w:cs="Times New Roman"/>
          <w:lang w:eastAsia="ru-RU"/>
        </w:rPr>
        <w:t>внедрению новых</w:t>
      </w:r>
      <w:r w:rsidR="00EB5EC7" w:rsidRPr="00C67FFD">
        <w:rPr>
          <w:rFonts w:cs="Times New Roman"/>
          <w:lang w:eastAsia="ru-RU"/>
        </w:rPr>
        <w:t xml:space="preserve"> форм и методов работы, совершенствованию правового, методологического и информационного обеспечения муниципального финансового контроля</w:t>
      </w:r>
      <w:r w:rsidR="0063494E" w:rsidRPr="00C67FFD">
        <w:rPr>
          <w:rFonts w:cs="Times New Roman"/>
          <w:lang w:eastAsia="ru-RU"/>
        </w:rPr>
        <w:t xml:space="preserve"> на </w:t>
      </w:r>
      <w:r w:rsidR="00985C76" w:rsidRPr="00C67FFD">
        <w:rPr>
          <w:rFonts w:cs="Times New Roman"/>
          <w:lang w:eastAsia="ru-RU"/>
        </w:rPr>
        <w:t>территории</w:t>
      </w:r>
      <w:r w:rsidR="0081591A" w:rsidRPr="00C67FFD">
        <w:rPr>
          <w:rFonts w:cs="Times New Roman"/>
          <w:lang w:eastAsia="ru-RU"/>
        </w:rPr>
        <w:t xml:space="preserve"> Злынковского района</w:t>
      </w:r>
      <w:r w:rsidR="00985C76" w:rsidRPr="00C67FFD">
        <w:rPr>
          <w:rFonts w:cs="Times New Roman"/>
          <w:lang w:eastAsia="ru-RU"/>
        </w:rPr>
        <w:t>;</w:t>
      </w:r>
    </w:p>
    <w:p w14:paraId="6175C61C" w14:textId="77777777" w:rsidR="00623521" w:rsidRPr="00C67FFD" w:rsidRDefault="004A0B2C" w:rsidP="00C46328">
      <w:pPr>
        <w:jc w:val="both"/>
        <w:rPr>
          <w:rFonts w:cs="Times New Roman"/>
          <w:lang w:eastAsia="ru-RU"/>
        </w:rPr>
      </w:pPr>
      <w:r w:rsidRPr="00C67FFD">
        <w:rPr>
          <w:rFonts w:cs="Times New Roman"/>
          <w:lang w:eastAsia="ru-RU"/>
        </w:rPr>
        <w:t>-</w:t>
      </w:r>
      <w:r w:rsidR="00EB5EC7" w:rsidRPr="00C67FFD">
        <w:rPr>
          <w:rFonts w:cs="Times New Roman"/>
          <w:lang w:eastAsia="ru-RU"/>
        </w:rPr>
        <w:t>расширению взаимодействия с правоохранительными органами, орг</w:t>
      </w:r>
      <w:r w:rsidR="0081591A" w:rsidRPr="00C67FFD">
        <w:rPr>
          <w:rFonts w:cs="Times New Roman"/>
          <w:lang w:eastAsia="ru-RU"/>
        </w:rPr>
        <w:t>анами государственной власти,</w:t>
      </w:r>
      <w:r w:rsidR="00985C76" w:rsidRPr="00C67FFD">
        <w:rPr>
          <w:rFonts w:cs="Times New Roman"/>
          <w:lang w:eastAsia="ru-RU"/>
        </w:rPr>
        <w:t xml:space="preserve"> </w:t>
      </w:r>
      <w:r w:rsidR="0081591A" w:rsidRPr="00C67FFD">
        <w:rPr>
          <w:rFonts w:cs="Times New Roman"/>
          <w:lang w:eastAsia="ru-RU"/>
        </w:rPr>
        <w:t>Контрольно-счетной</w:t>
      </w:r>
      <w:r w:rsidR="00EB5EC7" w:rsidRPr="00C67FFD">
        <w:rPr>
          <w:rFonts w:cs="Times New Roman"/>
          <w:lang w:eastAsia="ru-RU"/>
        </w:rPr>
        <w:t xml:space="preserve"> </w:t>
      </w:r>
      <w:r w:rsidR="0081591A" w:rsidRPr="00C67FFD">
        <w:rPr>
          <w:rFonts w:cs="Times New Roman"/>
          <w:lang w:eastAsia="ru-RU"/>
        </w:rPr>
        <w:t>палатой Брянской области</w:t>
      </w:r>
      <w:r w:rsidRPr="00C67FFD">
        <w:rPr>
          <w:rFonts w:cs="Times New Roman"/>
          <w:lang w:eastAsia="ru-RU"/>
        </w:rPr>
        <w:t>;</w:t>
      </w:r>
    </w:p>
    <w:p w14:paraId="7E3E06E5" w14:textId="3506DD69" w:rsidR="004A0B2C" w:rsidRPr="00C67FFD" w:rsidRDefault="004A0B2C" w:rsidP="00C46328">
      <w:pPr>
        <w:jc w:val="both"/>
        <w:rPr>
          <w:rFonts w:cs="Times New Roman"/>
          <w:lang w:eastAsia="ru-RU"/>
        </w:rPr>
      </w:pPr>
      <w:r w:rsidRPr="00C67FFD">
        <w:rPr>
          <w:rFonts w:cs="Times New Roman"/>
          <w:lang w:eastAsia="ru-RU"/>
        </w:rPr>
        <w:t xml:space="preserve">- осуществления контроля за эффективным и результативным </w:t>
      </w:r>
      <w:r w:rsidR="00234F12" w:rsidRPr="00C67FFD">
        <w:rPr>
          <w:rFonts w:cs="Times New Roman"/>
          <w:lang w:eastAsia="ru-RU"/>
        </w:rPr>
        <w:t>использованием средств</w:t>
      </w:r>
      <w:r w:rsidRPr="00C67FFD">
        <w:rPr>
          <w:rFonts w:cs="Times New Roman"/>
          <w:lang w:eastAsia="ru-RU"/>
        </w:rPr>
        <w:t xml:space="preserve"> местного бюджета;</w:t>
      </w:r>
    </w:p>
    <w:p w14:paraId="2C9B8085" w14:textId="77E71F6C" w:rsidR="00526963" w:rsidRPr="00C67FFD" w:rsidRDefault="004A0B2C" w:rsidP="00C46328">
      <w:pPr>
        <w:jc w:val="both"/>
        <w:rPr>
          <w:rFonts w:cs="Times New Roman"/>
          <w:color w:val="000000"/>
        </w:rPr>
      </w:pPr>
      <w:r w:rsidRPr="00C67FFD">
        <w:rPr>
          <w:rFonts w:cs="Times New Roman"/>
          <w:lang w:eastAsia="ru-RU"/>
        </w:rPr>
        <w:t xml:space="preserve">- </w:t>
      </w:r>
      <w:bookmarkStart w:id="24" w:name="_Hlk65491828"/>
      <w:r w:rsidRPr="00C67FFD">
        <w:rPr>
          <w:rFonts w:cs="Times New Roman"/>
          <w:lang w:eastAsia="ru-RU"/>
        </w:rPr>
        <w:t xml:space="preserve">проведение </w:t>
      </w:r>
      <w:r w:rsidRPr="00C67FFD">
        <w:rPr>
          <w:rFonts w:cs="Times New Roman"/>
          <w:color w:val="000000"/>
        </w:rPr>
        <w:t xml:space="preserve">мониторинга </w:t>
      </w:r>
      <w:r w:rsidR="00234F12" w:rsidRPr="00C67FFD">
        <w:rPr>
          <w:rFonts w:cs="Times New Roman"/>
          <w:color w:val="000000"/>
        </w:rPr>
        <w:t>реализации национальных</w:t>
      </w:r>
      <w:r w:rsidR="004823E4" w:rsidRPr="00C67FFD">
        <w:rPr>
          <w:rFonts w:cs="Times New Roman"/>
          <w:color w:val="000000"/>
        </w:rPr>
        <w:t xml:space="preserve"> проектов на территории района.</w:t>
      </w:r>
    </w:p>
    <w:bookmarkEnd w:id="24"/>
    <w:p w14:paraId="04C9758E" w14:textId="77777777" w:rsidR="00FA3AD7" w:rsidRDefault="00B04A07" w:rsidP="00C46328">
      <w:pPr>
        <w:jc w:val="both"/>
        <w:rPr>
          <w:rFonts w:cs="Times New Roman"/>
        </w:rPr>
      </w:pPr>
      <w:r w:rsidRPr="00C67FFD">
        <w:rPr>
          <w:rFonts w:cs="Times New Roman"/>
        </w:rPr>
        <w:t>Председатель</w:t>
      </w:r>
      <w:r w:rsidR="00FA3AD7">
        <w:rPr>
          <w:rFonts w:cs="Times New Roman"/>
        </w:rPr>
        <w:t xml:space="preserve">   </w:t>
      </w:r>
    </w:p>
    <w:p w14:paraId="1CAE3219" w14:textId="39D3FBB9" w:rsidR="00B04A07" w:rsidRPr="00C67FFD" w:rsidRDefault="00FA3AD7" w:rsidP="00C46328">
      <w:pPr>
        <w:jc w:val="both"/>
        <w:rPr>
          <w:rFonts w:cs="Times New Roman"/>
        </w:rPr>
      </w:pPr>
      <w:r>
        <w:rPr>
          <w:rFonts w:cs="Times New Roman"/>
        </w:rPr>
        <w:t xml:space="preserve">Контрольно-счетной палаты                                              </w:t>
      </w:r>
      <w:r w:rsidR="00B04A07" w:rsidRPr="00C67FFD">
        <w:rPr>
          <w:rFonts w:cs="Times New Roman"/>
        </w:rPr>
        <w:t>В.</w:t>
      </w:r>
      <w:r w:rsidR="00657337" w:rsidRPr="00C67FFD">
        <w:rPr>
          <w:rFonts w:cs="Times New Roman"/>
        </w:rPr>
        <w:t xml:space="preserve"> </w:t>
      </w:r>
      <w:r w:rsidR="00B04A07" w:rsidRPr="00C67FFD">
        <w:rPr>
          <w:rFonts w:cs="Times New Roman"/>
        </w:rPr>
        <w:t>И.</w:t>
      </w:r>
      <w:r w:rsidR="00657337" w:rsidRPr="00C67FFD">
        <w:rPr>
          <w:rFonts w:cs="Times New Roman"/>
        </w:rPr>
        <w:t xml:space="preserve"> </w:t>
      </w:r>
      <w:r w:rsidR="00B04A07" w:rsidRPr="00C67FFD">
        <w:rPr>
          <w:rFonts w:cs="Times New Roman"/>
        </w:rPr>
        <w:t>Ефименко</w:t>
      </w:r>
    </w:p>
    <w:p w14:paraId="61C4ABD7" w14:textId="77777777" w:rsidR="00EB5EC7" w:rsidRPr="00C67FFD" w:rsidRDefault="00EB5EC7" w:rsidP="00C46328">
      <w:pPr>
        <w:jc w:val="both"/>
        <w:rPr>
          <w:rFonts w:cs="Times New Roman"/>
          <w:lang w:eastAsia="ru-RU"/>
        </w:rPr>
      </w:pPr>
    </w:p>
    <w:p w14:paraId="5101513D" w14:textId="77777777" w:rsidR="004A0B2C" w:rsidRPr="00C67FFD" w:rsidRDefault="004A0B2C" w:rsidP="00C46328">
      <w:pPr>
        <w:jc w:val="both"/>
        <w:rPr>
          <w:rFonts w:eastAsia="Calibri" w:cs="Times New Roman"/>
        </w:rPr>
      </w:pPr>
    </w:p>
    <w:sectPr w:rsidR="004A0B2C" w:rsidRPr="00C67FFD" w:rsidSect="00A317C2">
      <w:headerReference w:type="default" r:id="rId19"/>
      <w:pgSz w:w="11906" w:h="16838" w:code="9"/>
      <w:pgMar w:top="1418" w:right="851" w:bottom="1418" w:left="141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BB79" w14:textId="77777777" w:rsidR="00C54522" w:rsidRDefault="00C54522" w:rsidP="00CB6270">
      <w:r>
        <w:separator/>
      </w:r>
    </w:p>
  </w:endnote>
  <w:endnote w:type="continuationSeparator" w:id="0">
    <w:p w14:paraId="403B7232" w14:textId="77777777" w:rsidR="00C54522" w:rsidRDefault="00C54522" w:rsidP="00C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0D1D" w14:textId="77777777" w:rsidR="00C54522" w:rsidRDefault="00C54522" w:rsidP="00CB6270">
      <w:r>
        <w:separator/>
      </w:r>
    </w:p>
  </w:footnote>
  <w:footnote w:type="continuationSeparator" w:id="0">
    <w:p w14:paraId="5521AC90" w14:textId="77777777" w:rsidR="00C54522" w:rsidRDefault="00C54522" w:rsidP="00CB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7832"/>
      <w:docPartObj>
        <w:docPartGallery w:val="Page Numbers (Top of Page)"/>
        <w:docPartUnique/>
      </w:docPartObj>
    </w:sdtPr>
    <w:sdtEndPr/>
    <w:sdtContent>
      <w:p w14:paraId="01B62BE5" w14:textId="77777777" w:rsidR="001B6846" w:rsidRDefault="001B6846">
        <w:pPr>
          <w:pStyle w:val="ab"/>
          <w:jc w:val="center"/>
        </w:pPr>
        <w:r>
          <w:fldChar w:fldCharType="begin"/>
        </w:r>
        <w:r>
          <w:instrText xml:space="preserve"> PAGE   \* MERGEFORMAT </w:instrText>
        </w:r>
        <w:r>
          <w:fldChar w:fldCharType="separate"/>
        </w:r>
        <w:r>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146"/>
    <w:multiLevelType w:val="hybridMultilevel"/>
    <w:tmpl w:val="44BE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926E3E"/>
    <w:multiLevelType w:val="hybridMultilevel"/>
    <w:tmpl w:val="2C3E9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A40FE"/>
    <w:multiLevelType w:val="hybridMultilevel"/>
    <w:tmpl w:val="0F3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EB791B"/>
    <w:multiLevelType w:val="hybridMultilevel"/>
    <w:tmpl w:val="89AE3FE0"/>
    <w:lvl w:ilvl="0" w:tplc="950EAD30">
      <w:start w:val="1"/>
      <w:numFmt w:val="decimal"/>
      <w:lvlText w:val="%1."/>
      <w:lvlJc w:val="left"/>
      <w:pPr>
        <w:ind w:left="1894" w:hanging="118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DFB0362"/>
    <w:multiLevelType w:val="hybridMultilevel"/>
    <w:tmpl w:val="3A0EB6E6"/>
    <w:lvl w:ilvl="0" w:tplc="7E8C3B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13148DF"/>
    <w:multiLevelType w:val="hybridMultilevel"/>
    <w:tmpl w:val="E24C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11537A"/>
    <w:multiLevelType w:val="hybridMultilevel"/>
    <w:tmpl w:val="FB04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C6CF1"/>
    <w:multiLevelType w:val="hybridMultilevel"/>
    <w:tmpl w:val="EF3C7B16"/>
    <w:lvl w:ilvl="0" w:tplc="B3F2FB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B9638C"/>
    <w:multiLevelType w:val="hybridMultilevel"/>
    <w:tmpl w:val="A04E73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023F12"/>
    <w:multiLevelType w:val="hybridMultilevel"/>
    <w:tmpl w:val="5F34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B04792"/>
    <w:multiLevelType w:val="hybridMultilevel"/>
    <w:tmpl w:val="4F44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A45D7F"/>
    <w:multiLevelType w:val="singleLevel"/>
    <w:tmpl w:val="31A4C1EC"/>
    <w:lvl w:ilvl="0">
      <w:start w:val="1"/>
      <w:numFmt w:val="decimal"/>
      <w:lvlText w:val="%1."/>
      <w:lvlJc w:val="left"/>
      <w:pPr>
        <w:tabs>
          <w:tab w:val="num" w:pos="1140"/>
        </w:tabs>
        <w:ind w:left="1140" w:hanging="435"/>
      </w:pPr>
      <w:rPr>
        <w:rFonts w:hint="default"/>
      </w:rPr>
    </w:lvl>
  </w:abstractNum>
  <w:abstractNum w:abstractNumId="12" w15:restartNumberingAfterBreak="0">
    <w:nsid w:val="1ED5050A"/>
    <w:multiLevelType w:val="hybridMultilevel"/>
    <w:tmpl w:val="FD66CC9C"/>
    <w:lvl w:ilvl="0" w:tplc="66764B4C">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01041E1"/>
    <w:multiLevelType w:val="hybridMultilevel"/>
    <w:tmpl w:val="9286C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DC5598"/>
    <w:multiLevelType w:val="hybridMultilevel"/>
    <w:tmpl w:val="715E8764"/>
    <w:lvl w:ilvl="0" w:tplc="28F477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3C629EA"/>
    <w:multiLevelType w:val="singleLevel"/>
    <w:tmpl w:val="50809536"/>
    <w:lvl w:ilvl="0">
      <w:numFmt w:val="bullet"/>
      <w:lvlText w:val="-"/>
      <w:lvlJc w:val="left"/>
      <w:pPr>
        <w:tabs>
          <w:tab w:val="num" w:pos="360"/>
        </w:tabs>
        <w:ind w:left="360" w:hanging="360"/>
      </w:pPr>
      <w:rPr>
        <w:rFonts w:hint="default"/>
      </w:rPr>
    </w:lvl>
  </w:abstractNum>
  <w:abstractNum w:abstractNumId="16" w15:restartNumberingAfterBreak="0">
    <w:nsid w:val="2A9313F2"/>
    <w:multiLevelType w:val="hybridMultilevel"/>
    <w:tmpl w:val="8D1A805A"/>
    <w:lvl w:ilvl="0" w:tplc="DAC0B81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779F6"/>
    <w:multiLevelType w:val="hybridMultilevel"/>
    <w:tmpl w:val="57C6D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D56FFC"/>
    <w:multiLevelType w:val="hybridMultilevel"/>
    <w:tmpl w:val="E1D08ED6"/>
    <w:lvl w:ilvl="0" w:tplc="53E86BC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3653E"/>
    <w:multiLevelType w:val="hybridMultilevel"/>
    <w:tmpl w:val="2D6C0B66"/>
    <w:lvl w:ilvl="0" w:tplc="A89C1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BE521C"/>
    <w:multiLevelType w:val="hybridMultilevel"/>
    <w:tmpl w:val="314CAA24"/>
    <w:lvl w:ilvl="0" w:tplc="D6B20C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B9A540C"/>
    <w:multiLevelType w:val="hybridMultilevel"/>
    <w:tmpl w:val="240A1346"/>
    <w:lvl w:ilvl="0" w:tplc="18E8D4E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C205819"/>
    <w:multiLevelType w:val="hybridMultilevel"/>
    <w:tmpl w:val="23CE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495F35"/>
    <w:multiLevelType w:val="multilevel"/>
    <w:tmpl w:val="84ECF9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5620F8D"/>
    <w:multiLevelType w:val="hybridMultilevel"/>
    <w:tmpl w:val="AB20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DD3870"/>
    <w:multiLevelType w:val="hybridMultilevel"/>
    <w:tmpl w:val="C4568B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9673F74"/>
    <w:multiLevelType w:val="hybridMultilevel"/>
    <w:tmpl w:val="07BAB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DE62521"/>
    <w:multiLevelType w:val="hybridMultilevel"/>
    <w:tmpl w:val="94809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2973C8B"/>
    <w:multiLevelType w:val="hybridMultilevel"/>
    <w:tmpl w:val="1790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E1033"/>
    <w:multiLevelType w:val="hybridMultilevel"/>
    <w:tmpl w:val="0E4AA2AE"/>
    <w:lvl w:ilvl="0" w:tplc="B7C8203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15:restartNumberingAfterBreak="0">
    <w:nsid w:val="61791B75"/>
    <w:multiLevelType w:val="hybridMultilevel"/>
    <w:tmpl w:val="29C85C1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61D9062C"/>
    <w:multiLevelType w:val="hybridMultilevel"/>
    <w:tmpl w:val="AA725D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1A3B78"/>
    <w:multiLevelType w:val="hybridMultilevel"/>
    <w:tmpl w:val="A95EF9C8"/>
    <w:lvl w:ilvl="0" w:tplc="A6AA5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323EFE"/>
    <w:multiLevelType w:val="hybridMultilevel"/>
    <w:tmpl w:val="9F38A6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4DA395F"/>
    <w:multiLevelType w:val="hybridMultilevel"/>
    <w:tmpl w:val="4546E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7E27E1"/>
    <w:multiLevelType w:val="hybridMultilevel"/>
    <w:tmpl w:val="9730A3A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15:restartNumberingAfterBreak="0">
    <w:nsid w:val="77694D74"/>
    <w:multiLevelType w:val="hybridMultilevel"/>
    <w:tmpl w:val="B8D09934"/>
    <w:lvl w:ilvl="0" w:tplc="C40EBFE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F66C0F"/>
    <w:multiLevelType w:val="hybridMultilevel"/>
    <w:tmpl w:val="F22E5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CB91F9D"/>
    <w:multiLevelType w:val="hybridMultilevel"/>
    <w:tmpl w:val="34DA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7"/>
  </w:num>
  <w:num w:numId="3">
    <w:abstractNumId w:val="3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5"/>
  </w:num>
  <w:num w:numId="7">
    <w:abstractNumId w:val="5"/>
  </w:num>
  <w:num w:numId="8">
    <w:abstractNumId w:val="8"/>
  </w:num>
  <w:num w:numId="9">
    <w:abstractNumId w:val="17"/>
  </w:num>
  <w:num w:numId="10">
    <w:abstractNumId w:val="33"/>
  </w:num>
  <w:num w:numId="11">
    <w:abstractNumId w:val="37"/>
  </w:num>
  <w:num w:numId="12">
    <w:abstractNumId w:val="2"/>
  </w:num>
  <w:num w:numId="13">
    <w:abstractNumId w:val="13"/>
  </w:num>
  <w:num w:numId="14">
    <w:abstractNumId w:val="0"/>
  </w:num>
  <w:num w:numId="15">
    <w:abstractNumId w:val="22"/>
  </w:num>
  <w:num w:numId="16">
    <w:abstractNumId w:val="24"/>
  </w:num>
  <w:num w:numId="17">
    <w:abstractNumId w:val="34"/>
  </w:num>
  <w:num w:numId="18">
    <w:abstractNumId w:val="32"/>
  </w:num>
  <w:num w:numId="19">
    <w:abstractNumId w:val="7"/>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38"/>
  </w:num>
  <w:num w:numId="24">
    <w:abstractNumId w:val="36"/>
  </w:num>
  <w:num w:numId="25">
    <w:abstractNumId w:val="11"/>
  </w:num>
  <w:num w:numId="26">
    <w:abstractNumId w:val="15"/>
  </w:num>
  <w:num w:numId="27">
    <w:abstractNumId w:val="28"/>
  </w:num>
  <w:num w:numId="28">
    <w:abstractNumId w:val="10"/>
  </w:num>
  <w:num w:numId="29">
    <w:abstractNumId w:val="29"/>
  </w:num>
  <w:num w:numId="30">
    <w:abstractNumId w:val="26"/>
  </w:num>
  <w:num w:numId="31">
    <w:abstractNumId w:val="6"/>
  </w:num>
  <w:num w:numId="32">
    <w:abstractNumId w:val="14"/>
  </w:num>
  <w:num w:numId="33">
    <w:abstractNumId w:val="20"/>
  </w:num>
  <w:num w:numId="34">
    <w:abstractNumId w:val="18"/>
  </w:num>
  <w:num w:numId="35">
    <w:abstractNumId w:val="21"/>
  </w:num>
  <w:num w:numId="36">
    <w:abstractNumId w:val="31"/>
  </w:num>
  <w:num w:numId="37">
    <w:abstractNumId w:val="16"/>
  </w:num>
  <w:num w:numId="38">
    <w:abstractNumId w:val="4"/>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formatting="1"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22"/>
    <w:rsid w:val="000008FC"/>
    <w:rsid w:val="00005A61"/>
    <w:rsid w:val="00007D4C"/>
    <w:rsid w:val="00007ED9"/>
    <w:rsid w:val="00010524"/>
    <w:rsid w:val="00010880"/>
    <w:rsid w:val="0001181C"/>
    <w:rsid w:val="000121EC"/>
    <w:rsid w:val="00012539"/>
    <w:rsid w:val="000126D4"/>
    <w:rsid w:val="00013CB4"/>
    <w:rsid w:val="000140B5"/>
    <w:rsid w:val="00015F99"/>
    <w:rsid w:val="000167EB"/>
    <w:rsid w:val="00020205"/>
    <w:rsid w:val="0002089B"/>
    <w:rsid w:val="0002328A"/>
    <w:rsid w:val="0002423E"/>
    <w:rsid w:val="000244FF"/>
    <w:rsid w:val="00024D77"/>
    <w:rsid w:val="00024FBE"/>
    <w:rsid w:val="000261C6"/>
    <w:rsid w:val="000309F4"/>
    <w:rsid w:val="00031101"/>
    <w:rsid w:val="00031561"/>
    <w:rsid w:val="00031F41"/>
    <w:rsid w:val="000337BC"/>
    <w:rsid w:val="000352B9"/>
    <w:rsid w:val="00035639"/>
    <w:rsid w:val="00035A57"/>
    <w:rsid w:val="00035E45"/>
    <w:rsid w:val="00037F94"/>
    <w:rsid w:val="0004119E"/>
    <w:rsid w:val="000414A3"/>
    <w:rsid w:val="000414EE"/>
    <w:rsid w:val="00041972"/>
    <w:rsid w:val="00041F71"/>
    <w:rsid w:val="000435B2"/>
    <w:rsid w:val="00043A7C"/>
    <w:rsid w:val="00044C43"/>
    <w:rsid w:val="0004613D"/>
    <w:rsid w:val="000472E8"/>
    <w:rsid w:val="000473FA"/>
    <w:rsid w:val="000479B8"/>
    <w:rsid w:val="0005089E"/>
    <w:rsid w:val="00051A45"/>
    <w:rsid w:val="00051A9A"/>
    <w:rsid w:val="00053AB0"/>
    <w:rsid w:val="000541C3"/>
    <w:rsid w:val="000546A0"/>
    <w:rsid w:val="000549B0"/>
    <w:rsid w:val="00055751"/>
    <w:rsid w:val="0005636F"/>
    <w:rsid w:val="0005681F"/>
    <w:rsid w:val="00060270"/>
    <w:rsid w:val="00060706"/>
    <w:rsid w:val="00061399"/>
    <w:rsid w:val="000617DD"/>
    <w:rsid w:val="000617ED"/>
    <w:rsid w:val="00061C39"/>
    <w:rsid w:val="00061EE5"/>
    <w:rsid w:val="000628B5"/>
    <w:rsid w:val="00063A30"/>
    <w:rsid w:val="00063D48"/>
    <w:rsid w:val="00065630"/>
    <w:rsid w:val="00067D4D"/>
    <w:rsid w:val="000700EA"/>
    <w:rsid w:val="0007035C"/>
    <w:rsid w:val="0007154D"/>
    <w:rsid w:val="00071820"/>
    <w:rsid w:val="00071A9A"/>
    <w:rsid w:val="00072238"/>
    <w:rsid w:val="0007502F"/>
    <w:rsid w:val="00075427"/>
    <w:rsid w:val="00075DFF"/>
    <w:rsid w:val="00076228"/>
    <w:rsid w:val="000766CE"/>
    <w:rsid w:val="000767F9"/>
    <w:rsid w:val="00076D57"/>
    <w:rsid w:val="000809FC"/>
    <w:rsid w:val="00080DAD"/>
    <w:rsid w:val="00080E91"/>
    <w:rsid w:val="00081553"/>
    <w:rsid w:val="00082D2F"/>
    <w:rsid w:val="00082DB0"/>
    <w:rsid w:val="000835FA"/>
    <w:rsid w:val="000846F8"/>
    <w:rsid w:val="000848AA"/>
    <w:rsid w:val="000874F2"/>
    <w:rsid w:val="0008784C"/>
    <w:rsid w:val="00090CE5"/>
    <w:rsid w:val="00092115"/>
    <w:rsid w:val="00092D9E"/>
    <w:rsid w:val="00093887"/>
    <w:rsid w:val="00093F61"/>
    <w:rsid w:val="0009402C"/>
    <w:rsid w:val="000943DC"/>
    <w:rsid w:val="00094E60"/>
    <w:rsid w:val="000958E1"/>
    <w:rsid w:val="000970D8"/>
    <w:rsid w:val="00097BD3"/>
    <w:rsid w:val="000A0BA0"/>
    <w:rsid w:val="000A2671"/>
    <w:rsid w:val="000A2741"/>
    <w:rsid w:val="000A3C90"/>
    <w:rsid w:val="000A5C76"/>
    <w:rsid w:val="000A60B8"/>
    <w:rsid w:val="000B087D"/>
    <w:rsid w:val="000B30BF"/>
    <w:rsid w:val="000B311A"/>
    <w:rsid w:val="000B3173"/>
    <w:rsid w:val="000B69FC"/>
    <w:rsid w:val="000C1586"/>
    <w:rsid w:val="000C22CA"/>
    <w:rsid w:val="000C2858"/>
    <w:rsid w:val="000C2C33"/>
    <w:rsid w:val="000C3942"/>
    <w:rsid w:val="000C3C45"/>
    <w:rsid w:val="000C3E18"/>
    <w:rsid w:val="000C4024"/>
    <w:rsid w:val="000C4580"/>
    <w:rsid w:val="000C52B3"/>
    <w:rsid w:val="000C5966"/>
    <w:rsid w:val="000C69CF"/>
    <w:rsid w:val="000C6D43"/>
    <w:rsid w:val="000C6F78"/>
    <w:rsid w:val="000D01B5"/>
    <w:rsid w:val="000D0917"/>
    <w:rsid w:val="000D0B6D"/>
    <w:rsid w:val="000D180E"/>
    <w:rsid w:val="000D1866"/>
    <w:rsid w:val="000D260B"/>
    <w:rsid w:val="000D3CC9"/>
    <w:rsid w:val="000D42E5"/>
    <w:rsid w:val="000D48F4"/>
    <w:rsid w:val="000D559F"/>
    <w:rsid w:val="000D6EC8"/>
    <w:rsid w:val="000D74A7"/>
    <w:rsid w:val="000D7BEA"/>
    <w:rsid w:val="000E1202"/>
    <w:rsid w:val="000E1484"/>
    <w:rsid w:val="000E2C95"/>
    <w:rsid w:val="000E2EA5"/>
    <w:rsid w:val="000E3574"/>
    <w:rsid w:val="000E3ADB"/>
    <w:rsid w:val="000E3E03"/>
    <w:rsid w:val="000E66F8"/>
    <w:rsid w:val="000F0E5C"/>
    <w:rsid w:val="000F11D3"/>
    <w:rsid w:val="000F3718"/>
    <w:rsid w:val="000F39CB"/>
    <w:rsid w:val="000F4F8A"/>
    <w:rsid w:val="000F549C"/>
    <w:rsid w:val="000F710D"/>
    <w:rsid w:val="000F7447"/>
    <w:rsid w:val="0010020A"/>
    <w:rsid w:val="00100892"/>
    <w:rsid w:val="00100D46"/>
    <w:rsid w:val="00100EC8"/>
    <w:rsid w:val="001019D9"/>
    <w:rsid w:val="00102BBC"/>
    <w:rsid w:val="0010385F"/>
    <w:rsid w:val="00104D8D"/>
    <w:rsid w:val="00106A39"/>
    <w:rsid w:val="0011003B"/>
    <w:rsid w:val="001106E9"/>
    <w:rsid w:val="0011186C"/>
    <w:rsid w:val="00111C17"/>
    <w:rsid w:val="0011304C"/>
    <w:rsid w:val="0011331D"/>
    <w:rsid w:val="00114987"/>
    <w:rsid w:val="0011530A"/>
    <w:rsid w:val="001158BA"/>
    <w:rsid w:val="0011646E"/>
    <w:rsid w:val="00116909"/>
    <w:rsid w:val="00117A4E"/>
    <w:rsid w:val="001231A5"/>
    <w:rsid w:val="00123605"/>
    <w:rsid w:val="00123DB3"/>
    <w:rsid w:val="00125209"/>
    <w:rsid w:val="001252C5"/>
    <w:rsid w:val="00125D5D"/>
    <w:rsid w:val="00127259"/>
    <w:rsid w:val="001303C4"/>
    <w:rsid w:val="0013156B"/>
    <w:rsid w:val="001317B7"/>
    <w:rsid w:val="00131C0A"/>
    <w:rsid w:val="0013307A"/>
    <w:rsid w:val="0013481A"/>
    <w:rsid w:val="001353FF"/>
    <w:rsid w:val="00135B03"/>
    <w:rsid w:val="00135D3C"/>
    <w:rsid w:val="00135FBD"/>
    <w:rsid w:val="00137B89"/>
    <w:rsid w:val="00137F07"/>
    <w:rsid w:val="00140C0D"/>
    <w:rsid w:val="00141019"/>
    <w:rsid w:val="0014191A"/>
    <w:rsid w:val="001420A1"/>
    <w:rsid w:val="0014275F"/>
    <w:rsid w:val="0014362A"/>
    <w:rsid w:val="00143FE7"/>
    <w:rsid w:val="00145B33"/>
    <w:rsid w:val="001463B3"/>
    <w:rsid w:val="0014718E"/>
    <w:rsid w:val="001474A7"/>
    <w:rsid w:val="00147C55"/>
    <w:rsid w:val="00150511"/>
    <w:rsid w:val="00151DA2"/>
    <w:rsid w:val="00151EB4"/>
    <w:rsid w:val="0015218C"/>
    <w:rsid w:val="0015248A"/>
    <w:rsid w:val="001536F2"/>
    <w:rsid w:val="00154404"/>
    <w:rsid w:val="00154A65"/>
    <w:rsid w:val="00154AE3"/>
    <w:rsid w:val="001569B7"/>
    <w:rsid w:val="001606DC"/>
    <w:rsid w:val="0016121B"/>
    <w:rsid w:val="001624C1"/>
    <w:rsid w:val="00162D58"/>
    <w:rsid w:val="0016774B"/>
    <w:rsid w:val="001721F4"/>
    <w:rsid w:val="001723B9"/>
    <w:rsid w:val="00172638"/>
    <w:rsid w:val="00173DE3"/>
    <w:rsid w:val="00176B2E"/>
    <w:rsid w:val="00177242"/>
    <w:rsid w:val="00181889"/>
    <w:rsid w:val="00181DC1"/>
    <w:rsid w:val="00182405"/>
    <w:rsid w:val="0018264A"/>
    <w:rsid w:val="0018326B"/>
    <w:rsid w:val="00184CA1"/>
    <w:rsid w:val="0018501A"/>
    <w:rsid w:val="001851B6"/>
    <w:rsid w:val="001865C8"/>
    <w:rsid w:val="00186D78"/>
    <w:rsid w:val="00187516"/>
    <w:rsid w:val="0019055D"/>
    <w:rsid w:val="00191AAE"/>
    <w:rsid w:val="00191CF2"/>
    <w:rsid w:val="00193A53"/>
    <w:rsid w:val="00194D15"/>
    <w:rsid w:val="0019586F"/>
    <w:rsid w:val="0019664B"/>
    <w:rsid w:val="00196705"/>
    <w:rsid w:val="001977B0"/>
    <w:rsid w:val="001A0579"/>
    <w:rsid w:val="001A3136"/>
    <w:rsid w:val="001A43CE"/>
    <w:rsid w:val="001A4E96"/>
    <w:rsid w:val="001A60EE"/>
    <w:rsid w:val="001A6A43"/>
    <w:rsid w:val="001B168C"/>
    <w:rsid w:val="001B37A0"/>
    <w:rsid w:val="001B3F20"/>
    <w:rsid w:val="001B60D7"/>
    <w:rsid w:val="001B6846"/>
    <w:rsid w:val="001C1909"/>
    <w:rsid w:val="001C328B"/>
    <w:rsid w:val="001C3E8D"/>
    <w:rsid w:val="001C5E68"/>
    <w:rsid w:val="001C6205"/>
    <w:rsid w:val="001C6343"/>
    <w:rsid w:val="001C6EBA"/>
    <w:rsid w:val="001D260E"/>
    <w:rsid w:val="001D3A20"/>
    <w:rsid w:val="001D3E14"/>
    <w:rsid w:val="001D4677"/>
    <w:rsid w:val="001D6D69"/>
    <w:rsid w:val="001E0694"/>
    <w:rsid w:val="001E06CE"/>
    <w:rsid w:val="001E23BF"/>
    <w:rsid w:val="001E47FD"/>
    <w:rsid w:val="001E5759"/>
    <w:rsid w:val="001E597C"/>
    <w:rsid w:val="001E64BD"/>
    <w:rsid w:val="001E7624"/>
    <w:rsid w:val="001E7FCE"/>
    <w:rsid w:val="001F04DF"/>
    <w:rsid w:val="001F0ADF"/>
    <w:rsid w:val="001F273B"/>
    <w:rsid w:val="001F277B"/>
    <w:rsid w:val="001F2E58"/>
    <w:rsid w:val="001F3C7C"/>
    <w:rsid w:val="001F46BE"/>
    <w:rsid w:val="001F4F10"/>
    <w:rsid w:val="001F6827"/>
    <w:rsid w:val="001F6A16"/>
    <w:rsid w:val="002032D3"/>
    <w:rsid w:val="002049B6"/>
    <w:rsid w:val="00204C2A"/>
    <w:rsid w:val="00204E01"/>
    <w:rsid w:val="00205883"/>
    <w:rsid w:val="00206786"/>
    <w:rsid w:val="002110CB"/>
    <w:rsid w:val="00212CA3"/>
    <w:rsid w:val="002149C2"/>
    <w:rsid w:val="0021569E"/>
    <w:rsid w:val="00216150"/>
    <w:rsid w:val="002164B8"/>
    <w:rsid w:val="00216724"/>
    <w:rsid w:val="002170A1"/>
    <w:rsid w:val="0022046C"/>
    <w:rsid w:val="00222764"/>
    <w:rsid w:val="00222EBA"/>
    <w:rsid w:val="00223065"/>
    <w:rsid w:val="002231F9"/>
    <w:rsid w:val="002243BA"/>
    <w:rsid w:val="002245FF"/>
    <w:rsid w:val="00224B7C"/>
    <w:rsid w:val="002260B8"/>
    <w:rsid w:val="00233DC7"/>
    <w:rsid w:val="0023465C"/>
    <w:rsid w:val="00234A03"/>
    <w:rsid w:val="00234B3B"/>
    <w:rsid w:val="00234F12"/>
    <w:rsid w:val="00234F68"/>
    <w:rsid w:val="00236A0E"/>
    <w:rsid w:val="00236C75"/>
    <w:rsid w:val="00236DBF"/>
    <w:rsid w:val="0023737D"/>
    <w:rsid w:val="002375E4"/>
    <w:rsid w:val="002402A0"/>
    <w:rsid w:val="00242485"/>
    <w:rsid w:val="00242BD4"/>
    <w:rsid w:val="002433E7"/>
    <w:rsid w:val="00245591"/>
    <w:rsid w:val="00246E8F"/>
    <w:rsid w:val="002471E3"/>
    <w:rsid w:val="00247FC3"/>
    <w:rsid w:val="00250413"/>
    <w:rsid w:val="002507B9"/>
    <w:rsid w:val="00250A71"/>
    <w:rsid w:val="00251711"/>
    <w:rsid w:val="00253AE0"/>
    <w:rsid w:val="0025572B"/>
    <w:rsid w:val="00255850"/>
    <w:rsid w:val="00255CC7"/>
    <w:rsid w:val="002570C1"/>
    <w:rsid w:val="00260731"/>
    <w:rsid w:val="00261C47"/>
    <w:rsid w:val="00262274"/>
    <w:rsid w:val="0026235F"/>
    <w:rsid w:val="002633B4"/>
    <w:rsid w:val="002634A4"/>
    <w:rsid w:val="00263885"/>
    <w:rsid w:val="00265298"/>
    <w:rsid w:val="00266102"/>
    <w:rsid w:val="002718EC"/>
    <w:rsid w:val="002727D9"/>
    <w:rsid w:val="00272E65"/>
    <w:rsid w:val="002735D0"/>
    <w:rsid w:val="002737FC"/>
    <w:rsid w:val="00274809"/>
    <w:rsid w:val="00274D28"/>
    <w:rsid w:val="00274EB5"/>
    <w:rsid w:val="002767BA"/>
    <w:rsid w:val="00276F02"/>
    <w:rsid w:val="00277FFD"/>
    <w:rsid w:val="00280D17"/>
    <w:rsid w:val="00284F10"/>
    <w:rsid w:val="00285AB0"/>
    <w:rsid w:val="0028680F"/>
    <w:rsid w:val="00286B95"/>
    <w:rsid w:val="00286E97"/>
    <w:rsid w:val="00287F39"/>
    <w:rsid w:val="00291238"/>
    <w:rsid w:val="00291733"/>
    <w:rsid w:val="00291D86"/>
    <w:rsid w:val="002A2609"/>
    <w:rsid w:val="002A2758"/>
    <w:rsid w:val="002A27A7"/>
    <w:rsid w:val="002A322F"/>
    <w:rsid w:val="002A35E0"/>
    <w:rsid w:val="002A4983"/>
    <w:rsid w:val="002A5A79"/>
    <w:rsid w:val="002A5AF6"/>
    <w:rsid w:val="002A5E63"/>
    <w:rsid w:val="002A5FB8"/>
    <w:rsid w:val="002A7181"/>
    <w:rsid w:val="002A72BF"/>
    <w:rsid w:val="002A72C2"/>
    <w:rsid w:val="002B0AC0"/>
    <w:rsid w:val="002B3164"/>
    <w:rsid w:val="002B40BD"/>
    <w:rsid w:val="002B463B"/>
    <w:rsid w:val="002B4A6C"/>
    <w:rsid w:val="002B67F3"/>
    <w:rsid w:val="002C1A5B"/>
    <w:rsid w:val="002C1C96"/>
    <w:rsid w:val="002C2335"/>
    <w:rsid w:val="002C24E3"/>
    <w:rsid w:val="002C2B68"/>
    <w:rsid w:val="002C3D93"/>
    <w:rsid w:val="002C479F"/>
    <w:rsid w:val="002C4DB3"/>
    <w:rsid w:val="002C513B"/>
    <w:rsid w:val="002C5240"/>
    <w:rsid w:val="002C61E6"/>
    <w:rsid w:val="002C706C"/>
    <w:rsid w:val="002D215E"/>
    <w:rsid w:val="002D221D"/>
    <w:rsid w:val="002D2613"/>
    <w:rsid w:val="002D2C89"/>
    <w:rsid w:val="002D3370"/>
    <w:rsid w:val="002D3895"/>
    <w:rsid w:val="002D3CE0"/>
    <w:rsid w:val="002D587D"/>
    <w:rsid w:val="002D6A35"/>
    <w:rsid w:val="002D7BE9"/>
    <w:rsid w:val="002E0DCE"/>
    <w:rsid w:val="002E14AB"/>
    <w:rsid w:val="002E2A9D"/>
    <w:rsid w:val="002E4A7B"/>
    <w:rsid w:val="002E5487"/>
    <w:rsid w:val="002E7B1E"/>
    <w:rsid w:val="002F149C"/>
    <w:rsid w:val="002F23FC"/>
    <w:rsid w:val="002F24C9"/>
    <w:rsid w:val="002F50F8"/>
    <w:rsid w:val="00300508"/>
    <w:rsid w:val="00300D56"/>
    <w:rsid w:val="00301336"/>
    <w:rsid w:val="003039B7"/>
    <w:rsid w:val="00303A7F"/>
    <w:rsid w:val="00303DEA"/>
    <w:rsid w:val="00304C99"/>
    <w:rsid w:val="00305409"/>
    <w:rsid w:val="0030565E"/>
    <w:rsid w:val="00305B5C"/>
    <w:rsid w:val="0030645E"/>
    <w:rsid w:val="00307246"/>
    <w:rsid w:val="00310C77"/>
    <w:rsid w:val="00312BC2"/>
    <w:rsid w:val="00312F66"/>
    <w:rsid w:val="00313482"/>
    <w:rsid w:val="003135B0"/>
    <w:rsid w:val="0031410D"/>
    <w:rsid w:val="003146FA"/>
    <w:rsid w:val="0031539A"/>
    <w:rsid w:val="00316C54"/>
    <w:rsid w:val="00316C9F"/>
    <w:rsid w:val="00316E24"/>
    <w:rsid w:val="00317206"/>
    <w:rsid w:val="003213D0"/>
    <w:rsid w:val="00322054"/>
    <w:rsid w:val="00322553"/>
    <w:rsid w:val="003225B4"/>
    <w:rsid w:val="003227B2"/>
    <w:rsid w:val="00322863"/>
    <w:rsid w:val="00322C74"/>
    <w:rsid w:val="00322F54"/>
    <w:rsid w:val="00323B48"/>
    <w:rsid w:val="00323FD7"/>
    <w:rsid w:val="00324461"/>
    <w:rsid w:val="00325668"/>
    <w:rsid w:val="00325BE1"/>
    <w:rsid w:val="00325C70"/>
    <w:rsid w:val="00326D6D"/>
    <w:rsid w:val="003308A3"/>
    <w:rsid w:val="0033100E"/>
    <w:rsid w:val="00332FFC"/>
    <w:rsid w:val="003339CC"/>
    <w:rsid w:val="0033479D"/>
    <w:rsid w:val="00335D2B"/>
    <w:rsid w:val="00336E7F"/>
    <w:rsid w:val="0033720C"/>
    <w:rsid w:val="00337227"/>
    <w:rsid w:val="0033736E"/>
    <w:rsid w:val="00337E86"/>
    <w:rsid w:val="00337F6C"/>
    <w:rsid w:val="003401AC"/>
    <w:rsid w:val="00340FB1"/>
    <w:rsid w:val="00342793"/>
    <w:rsid w:val="00343060"/>
    <w:rsid w:val="003431A2"/>
    <w:rsid w:val="00343655"/>
    <w:rsid w:val="00343982"/>
    <w:rsid w:val="00344248"/>
    <w:rsid w:val="00345112"/>
    <w:rsid w:val="00346A15"/>
    <w:rsid w:val="003501D7"/>
    <w:rsid w:val="0035083E"/>
    <w:rsid w:val="00350A9A"/>
    <w:rsid w:val="00350B7B"/>
    <w:rsid w:val="00350EFF"/>
    <w:rsid w:val="003518EE"/>
    <w:rsid w:val="00351B9C"/>
    <w:rsid w:val="00352386"/>
    <w:rsid w:val="00353D4C"/>
    <w:rsid w:val="003548DD"/>
    <w:rsid w:val="0035504D"/>
    <w:rsid w:val="00355DE5"/>
    <w:rsid w:val="003572DC"/>
    <w:rsid w:val="00357F6A"/>
    <w:rsid w:val="0036027F"/>
    <w:rsid w:val="0036093A"/>
    <w:rsid w:val="00360D08"/>
    <w:rsid w:val="00362207"/>
    <w:rsid w:val="00363CA8"/>
    <w:rsid w:val="0036429A"/>
    <w:rsid w:val="0036433F"/>
    <w:rsid w:val="00364A3E"/>
    <w:rsid w:val="00364C02"/>
    <w:rsid w:val="00364D53"/>
    <w:rsid w:val="00366C73"/>
    <w:rsid w:val="00366C93"/>
    <w:rsid w:val="00366FFB"/>
    <w:rsid w:val="003678E5"/>
    <w:rsid w:val="00367F78"/>
    <w:rsid w:val="003703A0"/>
    <w:rsid w:val="00370A70"/>
    <w:rsid w:val="00372B32"/>
    <w:rsid w:val="00373350"/>
    <w:rsid w:val="0037499A"/>
    <w:rsid w:val="00381303"/>
    <w:rsid w:val="003818AE"/>
    <w:rsid w:val="0038426C"/>
    <w:rsid w:val="0038451C"/>
    <w:rsid w:val="003849A2"/>
    <w:rsid w:val="00386A24"/>
    <w:rsid w:val="00387B38"/>
    <w:rsid w:val="003908A1"/>
    <w:rsid w:val="0039131F"/>
    <w:rsid w:val="00392790"/>
    <w:rsid w:val="00393898"/>
    <w:rsid w:val="00393B77"/>
    <w:rsid w:val="00397C54"/>
    <w:rsid w:val="003A069B"/>
    <w:rsid w:val="003A0853"/>
    <w:rsid w:val="003A1927"/>
    <w:rsid w:val="003A218D"/>
    <w:rsid w:val="003A3308"/>
    <w:rsid w:val="003A35C7"/>
    <w:rsid w:val="003A39AF"/>
    <w:rsid w:val="003A455A"/>
    <w:rsid w:val="003A4A1D"/>
    <w:rsid w:val="003A5AFB"/>
    <w:rsid w:val="003A5C70"/>
    <w:rsid w:val="003A65F8"/>
    <w:rsid w:val="003B2097"/>
    <w:rsid w:val="003B2BE7"/>
    <w:rsid w:val="003B3D2E"/>
    <w:rsid w:val="003B3E71"/>
    <w:rsid w:val="003B581E"/>
    <w:rsid w:val="003B58CC"/>
    <w:rsid w:val="003B6383"/>
    <w:rsid w:val="003B6B6F"/>
    <w:rsid w:val="003B711B"/>
    <w:rsid w:val="003B71F6"/>
    <w:rsid w:val="003B7772"/>
    <w:rsid w:val="003B77A0"/>
    <w:rsid w:val="003B784F"/>
    <w:rsid w:val="003B7CFD"/>
    <w:rsid w:val="003C0244"/>
    <w:rsid w:val="003C0A74"/>
    <w:rsid w:val="003C0E0E"/>
    <w:rsid w:val="003C3FFD"/>
    <w:rsid w:val="003C4386"/>
    <w:rsid w:val="003C4387"/>
    <w:rsid w:val="003C44E7"/>
    <w:rsid w:val="003C5FBA"/>
    <w:rsid w:val="003C655D"/>
    <w:rsid w:val="003D0427"/>
    <w:rsid w:val="003D0A32"/>
    <w:rsid w:val="003D3609"/>
    <w:rsid w:val="003D5840"/>
    <w:rsid w:val="003D5D29"/>
    <w:rsid w:val="003D5EC9"/>
    <w:rsid w:val="003D5F0F"/>
    <w:rsid w:val="003E0692"/>
    <w:rsid w:val="003E06E5"/>
    <w:rsid w:val="003E104B"/>
    <w:rsid w:val="003E2FAE"/>
    <w:rsid w:val="003E3D6B"/>
    <w:rsid w:val="003E4998"/>
    <w:rsid w:val="003E4F1F"/>
    <w:rsid w:val="003E503D"/>
    <w:rsid w:val="003E5C16"/>
    <w:rsid w:val="003E5D7C"/>
    <w:rsid w:val="003E63D3"/>
    <w:rsid w:val="003E64AF"/>
    <w:rsid w:val="003E7BCF"/>
    <w:rsid w:val="003F2652"/>
    <w:rsid w:val="003F3266"/>
    <w:rsid w:val="003F3673"/>
    <w:rsid w:val="003F440B"/>
    <w:rsid w:val="003F573B"/>
    <w:rsid w:val="003F6B32"/>
    <w:rsid w:val="003F790A"/>
    <w:rsid w:val="003F7FBC"/>
    <w:rsid w:val="0040052E"/>
    <w:rsid w:val="004006FA"/>
    <w:rsid w:val="00400947"/>
    <w:rsid w:val="004016AF"/>
    <w:rsid w:val="00401F95"/>
    <w:rsid w:val="00402CAD"/>
    <w:rsid w:val="00402E27"/>
    <w:rsid w:val="00404760"/>
    <w:rsid w:val="00405105"/>
    <w:rsid w:val="00405763"/>
    <w:rsid w:val="00406202"/>
    <w:rsid w:val="004064AB"/>
    <w:rsid w:val="004106A7"/>
    <w:rsid w:val="0041227B"/>
    <w:rsid w:val="00413F42"/>
    <w:rsid w:val="00414B59"/>
    <w:rsid w:val="00415090"/>
    <w:rsid w:val="004203AB"/>
    <w:rsid w:val="00420AC7"/>
    <w:rsid w:val="00421E76"/>
    <w:rsid w:val="0042311C"/>
    <w:rsid w:val="00423EB4"/>
    <w:rsid w:val="00424A20"/>
    <w:rsid w:val="00425644"/>
    <w:rsid w:val="00425A37"/>
    <w:rsid w:val="00426017"/>
    <w:rsid w:val="00427503"/>
    <w:rsid w:val="0043157E"/>
    <w:rsid w:val="00432157"/>
    <w:rsid w:val="00434506"/>
    <w:rsid w:val="0043613F"/>
    <w:rsid w:val="00436E79"/>
    <w:rsid w:val="0043760E"/>
    <w:rsid w:val="004377E1"/>
    <w:rsid w:val="00437D09"/>
    <w:rsid w:val="00441CF9"/>
    <w:rsid w:val="00441F8E"/>
    <w:rsid w:val="0044200B"/>
    <w:rsid w:val="004427A2"/>
    <w:rsid w:val="00443550"/>
    <w:rsid w:val="00444519"/>
    <w:rsid w:val="004446F5"/>
    <w:rsid w:val="00444B5B"/>
    <w:rsid w:val="00447B00"/>
    <w:rsid w:val="00447EA6"/>
    <w:rsid w:val="00450413"/>
    <w:rsid w:val="0045067F"/>
    <w:rsid w:val="004507E4"/>
    <w:rsid w:val="004529AE"/>
    <w:rsid w:val="00453BAA"/>
    <w:rsid w:val="004562D6"/>
    <w:rsid w:val="00456AC6"/>
    <w:rsid w:val="00456DA8"/>
    <w:rsid w:val="00457CC2"/>
    <w:rsid w:val="00462BE7"/>
    <w:rsid w:val="00462D48"/>
    <w:rsid w:val="00463519"/>
    <w:rsid w:val="00463898"/>
    <w:rsid w:val="00464B04"/>
    <w:rsid w:val="004653B8"/>
    <w:rsid w:val="00465560"/>
    <w:rsid w:val="00467586"/>
    <w:rsid w:val="00467FAD"/>
    <w:rsid w:val="0047142B"/>
    <w:rsid w:val="00472600"/>
    <w:rsid w:val="00474800"/>
    <w:rsid w:val="00474B6F"/>
    <w:rsid w:val="00475B90"/>
    <w:rsid w:val="004768EB"/>
    <w:rsid w:val="004771A0"/>
    <w:rsid w:val="00477494"/>
    <w:rsid w:val="0047783E"/>
    <w:rsid w:val="00481631"/>
    <w:rsid w:val="00481ADB"/>
    <w:rsid w:val="00481B7E"/>
    <w:rsid w:val="004823E4"/>
    <w:rsid w:val="00482BA6"/>
    <w:rsid w:val="00483EE7"/>
    <w:rsid w:val="00484B16"/>
    <w:rsid w:val="004850F8"/>
    <w:rsid w:val="00485C04"/>
    <w:rsid w:val="00486589"/>
    <w:rsid w:val="0048737E"/>
    <w:rsid w:val="00492128"/>
    <w:rsid w:val="00492179"/>
    <w:rsid w:val="00493862"/>
    <w:rsid w:val="00493911"/>
    <w:rsid w:val="00493DCF"/>
    <w:rsid w:val="00493DFA"/>
    <w:rsid w:val="00495745"/>
    <w:rsid w:val="004965E2"/>
    <w:rsid w:val="00497231"/>
    <w:rsid w:val="00497525"/>
    <w:rsid w:val="004A0B2C"/>
    <w:rsid w:val="004A13A0"/>
    <w:rsid w:val="004A221D"/>
    <w:rsid w:val="004A50E3"/>
    <w:rsid w:val="004A56B2"/>
    <w:rsid w:val="004A667D"/>
    <w:rsid w:val="004A6D72"/>
    <w:rsid w:val="004B0BBC"/>
    <w:rsid w:val="004B0CBE"/>
    <w:rsid w:val="004B131B"/>
    <w:rsid w:val="004B2A99"/>
    <w:rsid w:val="004B2C96"/>
    <w:rsid w:val="004B4EC9"/>
    <w:rsid w:val="004B5B6D"/>
    <w:rsid w:val="004B7679"/>
    <w:rsid w:val="004C088F"/>
    <w:rsid w:val="004C0BB4"/>
    <w:rsid w:val="004C1185"/>
    <w:rsid w:val="004C2B99"/>
    <w:rsid w:val="004C3D6D"/>
    <w:rsid w:val="004C46B6"/>
    <w:rsid w:val="004C5435"/>
    <w:rsid w:val="004D23FF"/>
    <w:rsid w:val="004D4AFB"/>
    <w:rsid w:val="004D503C"/>
    <w:rsid w:val="004D6FD3"/>
    <w:rsid w:val="004E2586"/>
    <w:rsid w:val="004E3328"/>
    <w:rsid w:val="004E3B00"/>
    <w:rsid w:val="004E3FDB"/>
    <w:rsid w:val="004E4282"/>
    <w:rsid w:val="004F0FCF"/>
    <w:rsid w:val="004F1AEC"/>
    <w:rsid w:val="004F2004"/>
    <w:rsid w:val="004F20FE"/>
    <w:rsid w:val="004F3513"/>
    <w:rsid w:val="004F3B1D"/>
    <w:rsid w:val="004F4723"/>
    <w:rsid w:val="004F4F44"/>
    <w:rsid w:val="004F4FD7"/>
    <w:rsid w:val="004F52FE"/>
    <w:rsid w:val="004F56CC"/>
    <w:rsid w:val="004F5B3B"/>
    <w:rsid w:val="004F5D82"/>
    <w:rsid w:val="00500367"/>
    <w:rsid w:val="00500B3D"/>
    <w:rsid w:val="005025E6"/>
    <w:rsid w:val="005036DB"/>
    <w:rsid w:val="00504840"/>
    <w:rsid w:val="0050492F"/>
    <w:rsid w:val="00505294"/>
    <w:rsid w:val="00506AAD"/>
    <w:rsid w:val="00507FBB"/>
    <w:rsid w:val="00511FE6"/>
    <w:rsid w:val="00513C02"/>
    <w:rsid w:val="00514165"/>
    <w:rsid w:val="005160AA"/>
    <w:rsid w:val="005163D0"/>
    <w:rsid w:val="00516AE2"/>
    <w:rsid w:val="00517B08"/>
    <w:rsid w:val="00517FA3"/>
    <w:rsid w:val="005204D9"/>
    <w:rsid w:val="005205D3"/>
    <w:rsid w:val="00520CFF"/>
    <w:rsid w:val="0052120D"/>
    <w:rsid w:val="00521F2C"/>
    <w:rsid w:val="00522747"/>
    <w:rsid w:val="005237DC"/>
    <w:rsid w:val="00523C00"/>
    <w:rsid w:val="00526963"/>
    <w:rsid w:val="00536E98"/>
    <w:rsid w:val="005371B9"/>
    <w:rsid w:val="005418C1"/>
    <w:rsid w:val="00541A7F"/>
    <w:rsid w:val="00542FA6"/>
    <w:rsid w:val="00544562"/>
    <w:rsid w:val="00544C0F"/>
    <w:rsid w:val="00550585"/>
    <w:rsid w:val="00550819"/>
    <w:rsid w:val="0055093B"/>
    <w:rsid w:val="005511BD"/>
    <w:rsid w:val="005519D9"/>
    <w:rsid w:val="00554491"/>
    <w:rsid w:val="00555097"/>
    <w:rsid w:val="0055602C"/>
    <w:rsid w:val="00561E29"/>
    <w:rsid w:val="005620CD"/>
    <w:rsid w:val="00562F95"/>
    <w:rsid w:val="005654B4"/>
    <w:rsid w:val="00565AFA"/>
    <w:rsid w:val="005671AC"/>
    <w:rsid w:val="005674E1"/>
    <w:rsid w:val="005675DF"/>
    <w:rsid w:val="00567696"/>
    <w:rsid w:val="005677DF"/>
    <w:rsid w:val="00570F74"/>
    <w:rsid w:val="00571188"/>
    <w:rsid w:val="0057198C"/>
    <w:rsid w:val="0057226E"/>
    <w:rsid w:val="00572B6A"/>
    <w:rsid w:val="0057406C"/>
    <w:rsid w:val="00574ADE"/>
    <w:rsid w:val="00577B28"/>
    <w:rsid w:val="00580737"/>
    <w:rsid w:val="005807D6"/>
    <w:rsid w:val="00580960"/>
    <w:rsid w:val="00580C85"/>
    <w:rsid w:val="00580F92"/>
    <w:rsid w:val="0058105D"/>
    <w:rsid w:val="00582FE7"/>
    <w:rsid w:val="00584F47"/>
    <w:rsid w:val="00585219"/>
    <w:rsid w:val="0058546E"/>
    <w:rsid w:val="0058633D"/>
    <w:rsid w:val="005868B0"/>
    <w:rsid w:val="0058797A"/>
    <w:rsid w:val="0059067E"/>
    <w:rsid w:val="005912F4"/>
    <w:rsid w:val="0059187E"/>
    <w:rsid w:val="00591B35"/>
    <w:rsid w:val="00591C2C"/>
    <w:rsid w:val="00595A88"/>
    <w:rsid w:val="00595D5D"/>
    <w:rsid w:val="005A215F"/>
    <w:rsid w:val="005A2783"/>
    <w:rsid w:val="005A2DD3"/>
    <w:rsid w:val="005A446F"/>
    <w:rsid w:val="005A45F2"/>
    <w:rsid w:val="005A49CA"/>
    <w:rsid w:val="005A55DD"/>
    <w:rsid w:val="005A58E6"/>
    <w:rsid w:val="005A5BC0"/>
    <w:rsid w:val="005A5CC2"/>
    <w:rsid w:val="005A600E"/>
    <w:rsid w:val="005A604D"/>
    <w:rsid w:val="005A666A"/>
    <w:rsid w:val="005A673D"/>
    <w:rsid w:val="005A6BCB"/>
    <w:rsid w:val="005B006B"/>
    <w:rsid w:val="005B0C3F"/>
    <w:rsid w:val="005B2402"/>
    <w:rsid w:val="005B344B"/>
    <w:rsid w:val="005B3670"/>
    <w:rsid w:val="005B425A"/>
    <w:rsid w:val="005B4522"/>
    <w:rsid w:val="005B45CD"/>
    <w:rsid w:val="005B50C5"/>
    <w:rsid w:val="005B7017"/>
    <w:rsid w:val="005B7BE9"/>
    <w:rsid w:val="005B7E8F"/>
    <w:rsid w:val="005C0932"/>
    <w:rsid w:val="005C1724"/>
    <w:rsid w:val="005C189C"/>
    <w:rsid w:val="005C1B10"/>
    <w:rsid w:val="005C248F"/>
    <w:rsid w:val="005C379B"/>
    <w:rsid w:val="005C4D2A"/>
    <w:rsid w:val="005C5FE5"/>
    <w:rsid w:val="005C6F0D"/>
    <w:rsid w:val="005D1777"/>
    <w:rsid w:val="005D2A63"/>
    <w:rsid w:val="005D3CD5"/>
    <w:rsid w:val="005D3FBB"/>
    <w:rsid w:val="005D407B"/>
    <w:rsid w:val="005D468F"/>
    <w:rsid w:val="005D56DE"/>
    <w:rsid w:val="005D65C4"/>
    <w:rsid w:val="005E1121"/>
    <w:rsid w:val="005E1D0B"/>
    <w:rsid w:val="005E3439"/>
    <w:rsid w:val="005E3B7C"/>
    <w:rsid w:val="005E6F6C"/>
    <w:rsid w:val="005F23E6"/>
    <w:rsid w:val="005F2E30"/>
    <w:rsid w:val="005F5872"/>
    <w:rsid w:val="005F601B"/>
    <w:rsid w:val="005F665B"/>
    <w:rsid w:val="005F7C3E"/>
    <w:rsid w:val="006005F3"/>
    <w:rsid w:val="0060095F"/>
    <w:rsid w:val="00601582"/>
    <w:rsid w:val="00602FC7"/>
    <w:rsid w:val="00603AE7"/>
    <w:rsid w:val="00603F68"/>
    <w:rsid w:val="00604390"/>
    <w:rsid w:val="00605835"/>
    <w:rsid w:val="00605CFC"/>
    <w:rsid w:val="00607459"/>
    <w:rsid w:val="00610762"/>
    <w:rsid w:val="00612611"/>
    <w:rsid w:val="00612C0E"/>
    <w:rsid w:val="00612D7F"/>
    <w:rsid w:val="00612FE9"/>
    <w:rsid w:val="0061451D"/>
    <w:rsid w:val="00616434"/>
    <w:rsid w:val="00617609"/>
    <w:rsid w:val="00620C08"/>
    <w:rsid w:val="00622339"/>
    <w:rsid w:val="00623521"/>
    <w:rsid w:val="006238CC"/>
    <w:rsid w:val="00624AAE"/>
    <w:rsid w:val="00625165"/>
    <w:rsid w:val="00625B67"/>
    <w:rsid w:val="00625E9C"/>
    <w:rsid w:val="0063053F"/>
    <w:rsid w:val="00630E85"/>
    <w:rsid w:val="00632F12"/>
    <w:rsid w:val="0063346F"/>
    <w:rsid w:val="00634451"/>
    <w:rsid w:val="0063494E"/>
    <w:rsid w:val="0063551F"/>
    <w:rsid w:val="00635798"/>
    <w:rsid w:val="00636043"/>
    <w:rsid w:val="0063627B"/>
    <w:rsid w:val="00636E5F"/>
    <w:rsid w:val="00637690"/>
    <w:rsid w:val="006401A6"/>
    <w:rsid w:val="006402D3"/>
    <w:rsid w:val="00642BD6"/>
    <w:rsid w:val="00642CE0"/>
    <w:rsid w:val="006448F0"/>
    <w:rsid w:val="006456A7"/>
    <w:rsid w:val="00645E1D"/>
    <w:rsid w:val="00646C72"/>
    <w:rsid w:val="00646D7D"/>
    <w:rsid w:val="0064702C"/>
    <w:rsid w:val="0064741C"/>
    <w:rsid w:val="00650336"/>
    <w:rsid w:val="00650908"/>
    <w:rsid w:val="00650977"/>
    <w:rsid w:val="00650C02"/>
    <w:rsid w:val="006510DD"/>
    <w:rsid w:val="00652444"/>
    <w:rsid w:val="00652993"/>
    <w:rsid w:val="00654DD5"/>
    <w:rsid w:val="00655B39"/>
    <w:rsid w:val="00655B3D"/>
    <w:rsid w:val="006560E6"/>
    <w:rsid w:val="00657337"/>
    <w:rsid w:val="00657E43"/>
    <w:rsid w:val="00661646"/>
    <w:rsid w:val="00662AB3"/>
    <w:rsid w:val="00662BCA"/>
    <w:rsid w:val="00663CCF"/>
    <w:rsid w:val="006650DF"/>
    <w:rsid w:val="006654B3"/>
    <w:rsid w:val="00665FBD"/>
    <w:rsid w:val="00666522"/>
    <w:rsid w:val="00666E48"/>
    <w:rsid w:val="00667395"/>
    <w:rsid w:val="00667A37"/>
    <w:rsid w:val="00667C64"/>
    <w:rsid w:val="006707F7"/>
    <w:rsid w:val="00670ED7"/>
    <w:rsid w:val="006714E9"/>
    <w:rsid w:val="00671AF9"/>
    <w:rsid w:val="00676416"/>
    <w:rsid w:val="00676E93"/>
    <w:rsid w:val="00677626"/>
    <w:rsid w:val="00681E80"/>
    <w:rsid w:val="00682051"/>
    <w:rsid w:val="006821F6"/>
    <w:rsid w:val="00684672"/>
    <w:rsid w:val="00685673"/>
    <w:rsid w:val="00685985"/>
    <w:rsid w:val="006868F6"/>
    <w:rsid w:val="00686EC7"/>
    <w:rsid w:val="00686F35"/>
    <w:rsid w:val="00687399"/>
    <w:rsid w:val="00687799"/>
    <w:rsid w:val="006911F7"/>
    <w:rsid w:val="00691CE5"/>
    <w:rsid w:val="00693142"/>
    <w:rsid w:val="00693792"/>
    <w:rsid w:val="006946E6"/>
    <w:rsid w:val="00695DC8"/>
    <w:rsid w:val="00696F52"/>
    <w:rsid w:val="00697AB0"/>
    <w:rsid w:val="00697AFE"/>
    <w:rsid w:val="006A0D49"/>
    <w:rsid w:val="006A1AA3"/>
    <w:rsid w:val="006A2796"/>
    <w:rsid w:val="006A41D5"/>
    <w:rsid w:val="006A4CDD"/>
    <w:rsid w:val="006A693B"/>
    <w:rsid w:val="006A71A7"/>
    <w:rsid w:val="006A7B50"/>
    <w:rsid w:val="006A7EA3"/>
    <w:rsid w:val="006B00D9"/>
    <w:rsid w:val="006B16D8"/>
    <w:rsid w:val="006B2012"/>
    <w:rsid w:val="006B2902"/>
    <w:rsid w:val="006B3087"/>
    <w:rsid w:val="006B34A3"/>
    <w:rsid w:val="006B4C94"/>
    <w:rsid w:val="006B4D48"/>
    <w:rsid w:val="006B68B2"/>
    <w:rsid w:val="006C0B44"/>
    <w:rsid w:val="006C0D29"/>
    <w:rsid w:val="006C1B2C"/>
    <w:rsid w:val="006C317F"/>
    <w:rsid w:val="006C369E"/>
    <w:rsid w:val="006C5ED6"/>
    <w:rsid w:val="006C608B"/>
    <w:rsid w:val="006C60DD"/>
    <w:rsid w:val="006C64A8"/>
    <w:rsid w:val="006C7EDD"/>
    <w:rsid w:val="006C7FDA"/>
    <w:rsid w:val="006D13AC"/>
    <w:rsid w:val="006D3FE4"/>
    <w:rsid w:val="006D4110"/>
    <w:rsid w:val="006D7F37"/>
    <w:rsid w:val="006E2B8C"/>
    <w:rsid w:val="006E3A4E"/>
    <w:rsid w:val="006E451D"/>
    <w:rsid w:val="006E4FD0"/>
    <w:rsid w:val="006E67EB"/>
    <w:rsid w:val="006E706E"/>
    <w:rsid w:val="006E756D"/>
    <w:rsid w:val="006F05E0"/>
    <w:rsid w:val="006F05ED"/>
    <w:rsid w:val="006F0B3C"/>
    <w:rsid w:val="006F3610"/>
    <w:rsid w:val="006F36F3"/>
    <w:rsid w:val="006F4B31"/>
    <w:rsid w:val="006F55EB"/>
    <w:rsid w:val="006F7171"/>
    <w:rsid w:val="006F7237"/>
    <w:rsid w:val="006F7F4E"/>
    <w:rsid w:val="0070015C"/>
    <w:rsid w:val="0070034A"/>
    <w:rsid w:val="00700A5E"/>
    <w:rsid w:val="00701615"/>
    <w:rsid w:val="00703488"/>
    <w:rsid w:val="00703837"/>
    <w:rsid w:val="00703C2A"/>
    <w:rsid w:val="00704A5E"/>
    <w:rsid w:val="00705486"/>
    <w:rsid w:val="00706930"/>
    <w:rsid w:val="00707361"/>
    <w:rsid w:val="0070771A"/>
    <w:rsid w:val="007079E5"/>
    <w:rsid w:val="00711A7E"/>
    <w:rsid w:val="007121B1"/>
    <w:rsid w:val="007125BF"/>
    <w:rsid w:val="00712FE9"/>
    <w:rsid w:val="00713649"/>
    <w:rsid w:val="00713E3A"/>
    <w:rsid w:val="00714038"/>
    <w:rsid w:val="00716DDC"/>
    <w:rsid w:val="0071710F"/>
    <w:rsid w:val="00717209"/>
    <w:rsid w:val="00717CD6"/>
    <w:rsid w:val="0072061A"/>
    <w:rsid w:val="00721066"/>
    <w:rsid w:val="0072188C"/>
    <w:rsid w:val="00722A1A"/>
    <w:rsid w:val="007234FA"/>
    <w:rsid w:val="00724837"/>
    <w:rsid w:val="00725091"/>
    <w:rsid w:val="00726A68"/>
    <w:rsid w:val="00726C08"/>
    <w:rsid w:val="00730111"/>
    <w:rsid w:val="0073033D"/>
    <w:rsid w:val="00730826"/>
    <w:rsid w:val="00731144"/>
    <w:rsid w:val="0073193D"/>
    <w:rsid w:val="00731C3F"/>
    <w:rsid w:val="0073332E"/>
    <w:rsid w:val="00733BF4"/>
    <w:rsid w:val="00734596"/>
    <w:rsid w:val="007360CD"/>
    <w:rsid w:val="0073752B"/>
    <w:rsid w:val="00741839"/>
    <w:rsid w:val="00741EAA"/>
    <w:rsid w:val="0074293D"/>
    <w:rsid w:val="00742F25"/>
    <w:rsid w:val="00743B90"/>
    <w:rsid w:val="007444CF"/>
    <w:rsid w:val="007446EA"/>
    <w:rsid w:val="0074485D"/>
    <w:rsid w:val="00745174"/>
    <w:rsid w:val="00745EB8"/>
    <w:rsid w:val="00745FA1"/>
    <w:rsid w:val="0074678F"/>
    <w:rsid w:val="00746E34"/>
    <w:rsid w:val="007474BB"/>
    <w:rsid w:val="00750092"/>
    <w:rsid w:val="007501C6"/>
    <w:rsid w:val="00751F94"/>
    <w:rsid w:val="007524A7"/>
    <w:rsid w:val="0075379D"/>
    <w:rsid w:val="007539FB"/>
    <w:rsid w:val="007558AB"/>
    <w:rsid w:val="00755C76"/>
    <w:rsid w:val="00755FAF"/>
    <w:rsid w:val="007563FF"/>
    <w:rsid w:val="00761157"/>
    <w:rsid w:val="00762479"/>
    <w:rsid w:val="00763946"/>
    <w:rsid w:val="00763D80"/>
    <w:rsid w:val="007644A2"/>
    <w:rsid w:val="00766375"/>
    <w:rsid w:val="00766B16"/>
    <w:rsid w:val="007679EB"/>
    <w:rsid w:val="007731BD"/>
    <w:rsid w:val="007731DF"/>
    <w:rsid w:val="00773464"/>
    <w:rsid w:val="00773A51"/>
    <w:rsid w:val="0077518F"/>
    <w:rsid w:val="00776150"/>
    <w:rsid w:val="00776D72"/>
    <w:rsid w:val="00777820"/>
    <w:rsid w:val="00782E05"/>
    <w:rsid w:val="0078686C"/>
    <w:rsid w:val="007871D9"/>
    <w:rsid w:val="00790DCF"/>
    <w:rsid w:val="007917F0"/>
    <w:rsid w:val="00791F93"/>
    <w:rsid w:val="00792768"/>
    <w:rsid w:val="00794412"/>
    <w:rsid w:val="007951C6"/>
    <w:rsid w:val="00795D04"/>
    <w:rsid w:val="007A17AA"/>
    <w:rsid w:val="007A2D69"/>
    <w:rsid w:val="007A3C6F"/>
    <w:rsid w:val="007A4CCC"/>
    <w:rsid w:val="007A7267"/>
    <w:rsid w:val="007A726A"/>
    <w:rsid w:val="007B0EBB"/>
    <w:rsid w:val="007B2362"/>
    <w:rsid w:val="007B2583"/>
    <w:rsid w:val="007B263B"/>
    <w:rsid w:val="007B2BFD"/>
    <w:rsid w:val="007B3590"/>
    <w:rsid w:val="007B4E87"/>
    <w:rsid w:val="007C019E"/>
    <w:rsid w:val="007C0D0D"/>
    <w:rsid w:val="007C1AEA"/>
    <w:rsid w:val="007C3A61"/>
    <w:rsid w:val="007C3FC4"/>
    <w:rsid w:val="007C504C"/>
    <w:rsid w:val="007C504E"/>
    <w:rsid w:val="007C70A8"/>
    <w:rsid w:val="007D00FD"/>
    <w:rsid w:val="007D08BF"/>
    <w:rsid w:val="007D0BAB"/>
    <w:rsid w:val="007D0FBB"/>
    <w:rsid w:val="007D1F64"/>
    <w:rsid w:val="007D2022"/>
    <w:rsid w:val="007D2741"/>
    <w:rsid w:val="007D35CB"/>
    <w:rsid w:val="007D4993"/>
    <w:rsid w:val="007D6277"/>
    <w:rsid w:val="007D676A"/>
    <w:rsid w:val="007D7CF5"/>
    <w:rsid w:val="007E09C8"/>
    <w:rsid w:val="007E1325"/>
    <w:rsid w:val="007E24B1"/>
    <w:rsid w:val="007E25E3"/>
    <w:rsid w:val="007E2865"/>
    <w:rsid w:val="007E37CC"/>
    <w:rsid w:val="007E4FFC"/>
    <w:rsid w:val="007E6B6B"/>
    <w:rsid w:val="007F02AB"/>
    <w:rsid w:val="007F087C"/>
    <w:rsid w:val="007F2075"/>
    <w:rsid w:val="007F293D"/>
    <w:rsid w:val="007F2BA9"/>
    <w:rsid w:val="007F36A4"/>
    <w:rsid w:val="007F42B9"/>
    <w:rsid w:val="007F5F75"/>
    <w:rsid w:val="00801C94"/>
    <w:rsid w:val="00801D26"/>
    <w:rsid w:val="0080216A"/>
    <w:rsid w:val="00804CF4"/>
    <w:rsid w:val="008069F2"/>
    <w:rsid w:val="00807073"/>
    <w:rsid w:val="0081074F"/>
    <w:rsid w:val="00810A48"/>
    <w:rsid w:val="00811289"/>
    <w:rsid w:val="008125F2"/>
    <w:rsid w:val="008127BD"/>
    <w:rsid w:val="0081293E"/>
    <w:rsid w:val="00812E50"/>
    <w:rsid w:val="0081304E"/>
    <w:rsid w:val="0081307D"/>
    <w:rsid w:val="0081313D"/>
    <w:rsid w:val="00814507"/>
    <w:rsid w:val="00815070"/>
    <w:rsid w:val="0081591A"/>
    <w:rsid w:val="00815921"/>
    <w:rsid w:val="00815A10"/>
    <w:rsid w:val="008204A6"/>
    <w:rsid w:val="008210D1"/>
    <w:rsid w:val="008213C6"/>
    <w:rsid w:val="0082197C"/>
    <w:rsid w:val="0082237D"/>
    <w:rsid w:val="008224D7"/>
    <w:rsid w:val="00822F8C"/>
    <w:rsid w:val="00823593"/>
    <w:rsid w:val="008237A8"/>
    <w:rsid w:val="00823852"/>
    <w:rsid w:val="008259BA"/>
    <w:rsid w:val="0082642F"/>
    <w:rsid w:val="00826A64"/>
    <w:rsid w:val="008274FF"/>
    <w:rsid w:val="00827759"/>
    <w:rsid w:val="00827A93"/>
    <w:rsid w:val="008303A7"/>
    <w:rsid w:val="00830405"/>
    <w:rsid w:val="00830868"/>
    <w:rsid w:val="00831DDE"/>
    <w:rsid w:val="00834035"/>
    <w:rsid w:val="00834412"/>
    <w:rsid w:val="0083529B"/>
    <w:rsid w:val="00835A1F"/>
    <w:rsid w:val="00835B9D"/>
    <w:rsid w:val="008374C5"/>
    <w:rsid w:val="008374EF"/>
    <w:rsid w:val="0084062F"/>
    <w:rsid w:val="00840DA8"/>
    <w:rsid w:val="008431E9"/>
    <w:rsid w:val="00844FE5"/>
    <w:rsid w:val="008451FC"/>
    <w:rsid w:val="008476EC"/>
    <w:rsid w:val="008477BA"/>
    <w:rsid w:val="008505A8"/>
    <w:rsid w:val="008519A9"/>
    <w:rsid w:val="00852CD1"/>
    <w:rsid w:val="00853809"/>
    <w:rsid w:val="008544AB"/>
    <w:rsid w:val="00854C28"/>
    <w:rsid w:val="00854D08"/>
    <w:rsid w:val="00855218"/>
    <w:rsid w:val="00856206"/>
    <w:rsid w:val="008565E2"/>
    <w:rsid w:val="00857180"/>
    <w:rsid w:val="008572A3"/>
    <w:rsid w:val="008574AB"/>
    <w:rsid w:val="00860099"/>
    <w:rsid w:val="008601C4"/>
    <w:rsid w:val="00860274"/>
    <w:rsid w:val="00860E6F"/>
    <w:rsid w:val="00861161"/>
    <w:rsid w:val="00861361"/>
    <w:rsid w:val="0086191A"/>
    <w:rsid w:val="008622B6"/>
    <w:rsid w:val="00862FA6"/>
    <w:rsid w:val="0086346C"/>
    <w:rsid w:val="008651FE"/>
    <w:rsid w:val="00866E26"/>
    <w:rsid w:val="00866E8B"/>
    <w:rsid w:val="00871A0C"/>
    <w:rsid w:val="00871F75"/>
    <w:rsid w:val="008721FF"/>
    <w:rsid w:val="00872B6D"/>
    <w:rsid w:val="00872E85"/>
    <w:rsid w:val="00873936"/>
    <w:rsid w:val="00873CFF"/>
    <w:rsid w:val="00875183"/>
    <w:rsid w:val="00875273"/>
    <w:rsid w:val="0087528C"/>
    <w:rsid w:val="008754D8"/>
    <w:rsid w:val="0087605E"/>
    <w:rsid w:val="008761B8"/>
    <w:rsid w:val="008768CF"/>
    <w:rsid w:val="00877A57"/>
    <w:rsid w:val="00877F44"/>
    <w:rsid w:val="0088226E"/>
    <w:rsid w:val="00884A88"/>
    <w:rsid w:val="00884B32"/>
    <w:rsid w:val="0088571A"/>
    <w:rsid w:val="00887811"/>
    <w:rsid w:val="00890656"/>
    <w:rsid w:val="008907F8"/>
    <w:rsid w:val="00891DC3"/>
    <w:rsid w:val="00891FF5"/>
    <w:rsid w:val="00892282"/>
    <w:rsid w:val="0089238C"/>
    <w:rsid w:val="00892DA0"/>
    <w:rsid w:val="008930AA"/>
    <w:rsid w:val="00894BBB"/>
    <w:rsid w:val="00896E09"/>
    <w:rsid w:val="008A1554"/>
    <w:rsid w:val="008A1ADF"/>
    <w:rsid w:val="008A4BF1"/>
    <w:rsid w:val="008A5160"/>
    <w:rsid w:val="008A7EB8"/>
    <w:rsid w:val="008B0F61"/>
    <w:rsid w:val="008B27EB"/>
    <w:rsid w:val="008B2AC4"/>
    <w:rsid w:val="008B2EAB"/>
    <w:rsid w:val="008B3237"/>
    <w:rsid w:val="008B3404"/>
    <w:rsid w:val="008B52EA"/>
    <w:rsid w:val="008B69C0"/>
    <w:rsid w:val="008B6CC2"/>
    <w:rsid w:val="008B780E"/>
    <w:rsid w:val="008B7A58"/>
    <w:rsid w:val="008C003D"/>
    <w:rsid w:val="008C1504"/>
    <w:rsid w:val="008C2A48"/>
    <w:rsid w:val="008C48FE"/>
    <w:rsid w:val="008C4F6E"/>
    <w:rsid w:val="008C775B"/>
    <w:rsid w:val="008C7BF4"/>
    <w:rsid w:val="008D11F4"/>
    <w:rsid w:val="008D19FF"/>
    <w:rsid w:val="008D340A"/>
    <w:rsid w:val="008D3647"/>
    <w:rsid w:val="008D41A9"/>
    <w:rsid w:val="008D4567"/>
    <w:rsid w:val="008D50C7"/>
    <w:rsid w:val="008D55F8"/>
    <w:rsid w:val="008D5BF0"/>
    <w:rsid w:val="008D635F"/>
    <w:rsid w:val="008D6D63"/>
    <w:rsid w:val="008E1B63"/>
    <w:rsid w:val="008E22CA"/>
    <w:rsid w:val="008E27CE"/>
    <w:rsid w:val="008E4318"/>
    <w:rsid w:val="008E47D8"/>
    <w:rsid w:val="008E5195"/>
    <w:rsid w:val="008E594E"/>
    <w:rsid w:val="008E59B7"/>
    <w:rsid w:val="008E5B58"/>
    <w:rsid w:val="008E5F4E"/>
    <w:rsid w:val="008E632C"/>
    <w:rsid w:val="008E673E"/>
    <w:rsid w:val="008F1429"/>
    <w:rsid w:val="008F23EA"/>
    <w:rsid w:val="008F2873"/>
    <w:rsid w:val="008F2B82"/>
    <w:rsid w:val="008F3310"/>
    <w:rsid w:val="008F3949"/>
    <w:rsid w:val="008F4EC6"/>
    <w:rsid w:val="008F52FD"/>
    <w:rsid w:val="008F5CE7"/>
    <w:rsid w:val="008F5DB9"/>
    <w:rsid w:val="008F6375"/>
    <w:rsid w:val="008F7FBA"/>
    <w:rsid w:val="009001EC"/>
    <w:rsid w:val="0090249A"/>
    <w:rsid w:val="00904088"/>
    <w:rsid w:val="0090637F"/>
    <w:rsid w:val="00906687"/>
    <w:rsid w:val="00906DEF"/>
    <w:rsid w:val="00906DF1"/>
    <w:rsid w:val="00907FC5"/>
    <w:rsid w:val="00910886"/>
    <w:rsid w:val="009132F5"/>
    <w:rsid w:val="00913B86"/>
    <w:rsid w:val="009169BC"/>
    <w:rsid w:val="009173DA"/>
    <w:rsid w:val="00917BE1"/>
    <w:rsid w:val="00922BDC"/>
    <w:rsid w:val="00925516"/>
    <w:rsid w:val="00926272"/>
    <w:rsid w:val="00927A11"/>
    <w:rsid w:val="00927B50"/>
    <w:rsid w:val="009300C6"/>
    <w:rsid w:val="00930CCC"/>
    <w:rsid w:val="00931699"/>
    <w:rsid w:val="00931F94"/>
    <w:rsid w:val="00933339"/>
    <w:rsid w:val="00934D51"/>
    <w:rsid w:val="009359D4"/>
    <w:rsid w:val="0093796D"/>
    <w:rsid w:val="00937DC7"/>
    <w:rsid w:val="00941076"/>
    <w:rsid w:val="00941157"/>
    <w:rsid w:val="009415FE"/>
    <w:rsid w:val="009419D9"/>
    <w:rsid w:val="00941DDE"/>
    <w:rsid w:val="0094205F"/>
    <w:rsid w:val="0094223E"/>
    <w:rsid w:val="00943A87"/>
    <w:rsid w:val="00943CB3"/>
    <w:rsid w:val="00944AD3"/>
    <w:rsid w:val="00944E9A"/>
    <w:rsid w:val="00946E12"/>
    <w:rsid w:val="00947A43"/>
    <w:rsid w:val="00951FD8"/>
    <w:rsid w:val="00952972"/>
    <w:rsid w:val="0095330F"/>
    <w:rsid w:val="00953A25"/>
    <w:rsid w:val="009540CF"/>
    <w:rsid w:val="00954A75"/>
    <w:rsid w:val="00956B27"/>
    <w:rsid w:val="00960C0C"/>
    <w:rsid w:val="00963038"/>
    <w:rsid w:val="00963341"/>
    <w:rsid w:val="00963AD7"/>
    <w:rsid w:val="00963CB2"/>
    <w:rsid w:val="00963EB2"/>
    <w:rsid w:val="0096439B"/>
    <w:rsid w:val="00964A49"/>
    <w:rsid w:val="00966778"/>
    <w:rsid w:val="009669EE"/>
    <w:rsid w:val="0096767F"/>
    <w:rsid w:val="0096798B"/>
    <w:rsid w:val="0097127C"/>
    <w:rsid w:val="009725E5"/>
    <w:rsid w:val="009730E0"/>
    <w:rsid w:val="009762E0"/>
    <w:rsid w:val="00976B19"/>
    <w:rsid w:val="00976B91"/>
    <w:rsid w:val="00976DD1"/>
    <w:rsid w:val="0097722F"/>
    <w:rsid w:val="00980112"/>
    <w:rsid w:val="009820DC"/>
    <w:rsid w:val="00982157"/>
    <w:rsid w:val="00982D2E"/>
    <w:rsid w:val="0098328D"/>
    <w:rsid w:val="0098343E"/>
    <w:rsid w:val="0098435F"/>
    <w:rsid w:val="009850FD"/>
    <w:rsid w:val="00985242"/>
    <w:rsid w:val="00985902"/>
    <w:rsid w:val="00985C76"/>
    <w:rsid w:val="00986903"/>
    <w:rsid w:val="00986B46"/>
    <w:rsid w:val="009900D6"/>
    <w:rsid w:val="00990693"/>
    <w:rsid w:val="009928CF"/>
    <w:rsid w:val="009931BF"/>
    <w:rsid w:val="00994660"/>
    <w:rsid w:val="00994AF3"/>
    <w:rsid w:val="0099607B"/>
    <w:rsid w:val="00996888"/>
    <w:rsid w:val="0099695F"/>
    <w:rsid w:val="00997AA1"/>
    <w:rsid w:val="009A00AE"/>
    <w:rsid w:val="009A03FA"/>
    <w:rsid w:val="009A064C"/>
    <w:rsid w:val="009A0A3D"/>
    <w:rsid w:val="009A0F4A"/>
    <w:rsid w:val="009A15BF"/>
    <w:rsid w:val="009A2019"/>
    <w:rsid w:val="009A223F"/>
    <w:rsid w:val="009A2DDD"/>
    <w:rsid w:val="009A389B"/>
    <w:rsid w:val="009A46DE"/>
    <w:rsid w:val="009A500F"/>
    <w:rsid w:val="009A6B29"/>
    <w:rsid w:val="009B032C"/>
    <w:rsid w:val="009B0C07"/>
    <w:rsid w:val="009B2118"/>
    <w:rsid w:val="009B2227"/>
    <w:rsid w:val="009B3542"/>
    <w:rsid w:val="009B3C46"/>
    <w:rsid w:val="009B4AE0"/>
    <w:rsid w:val="009B4F7B"/>
    <w:rsid w:val="009B5FB5"/>
    <w:rsid w:val="009B654B"/>
    <w:rsid w:val="009C0E1B"/>
    <w:rsid w:val="009C1996"/>
    <w:rsid w:val="009C1A71"/>
    <w:rsid w:val="009C2F77"/>
    <w:rsid w:val="009C77AB"/>
    <w:rsid w:val="009C7E9A"/>
    <w:rsid w:val="009D17A8"/>
    <w:rsid w:val="009D1EB8"/>
    <w:rsid w:val="009D39FD"/>
    <w:rsid w:val="009D60C5"/>
    <w:rsid w:val="009D63C2"/>
    <w:rsid w:val="009D6B23"/>
    <w:rsid w:val="009D75A9"/>
    <w:rsid w:val="009D7C6B"/>
    <w:rsid w:val="009E064A"/>
    <w:rsid w:val="009E06F0"/>
    <w:rsid w:val="009E0B23"/>
    <w:rsid w:val="009E179B"/>
    <w:rsid w:val="009E1EAC"/>
    <w:rsid w:val="009E2135"/>
    <w:rsid w:val="009E2C5F"/>
    <w:rsid w:val="009E4F9F"/>
    <w:rsid w:val="009E542E"/>
    <w:rsid w:val="009E5487"/>
    <w:rsid w:val="009E57A4"/>
    <w:rsid w:val="009E59FA"/>
    <w:rsid w:val="009E5E94"/>
    <w:rsid w:val="009E68B8"/>
    <w:rsid w:val="009E6FE5"/>
    <w:rsid w:val="009E7ACB"/>
    <w:rsid w:val="009F122D"/>
    <w:rsid w:val="009F197B"/>
    <w:rsid w:val="009F21CE"/>
    <w:rsid w:val="009F5EF3"/>
    <w:rsid w:val="009F6281"/>
    <w:rsid w:val="009F6E77"/>
    <w:rsid w:val="009F72E2"/>
    <w:rsid w:val="009F7652"/>
    <w:rsid w:val="00A01F16"/>
    <w:rsid w:val="00A02972"/>
    <w:rsid w:val="00A032D7"/>
    <w:rsid w:val="00A053D8"/>
    <w:rsid w:val="00A054DA"/>
    <w:rsid w:val="00A06279"/>
    <w:rsid w:val="00A07508"/>
    <w:rsid w:val="00A10566"/>
    <w:rsid w:val="00A10DD1"/>
    <w:rsid w:val="00A119B4"/>
    <w:rsid w:val="00A11DDD"/>
    <w:rsid w:val="00A146CC"/>
    <w:rsid w:val="00A171F2"/>
    <w:rsid w:val="00A202E4"/>
    <w:rsid w:val="00A207C2"/>
    <w:rsid w:val="00A21DA1"/>
    <w:rsid w:val="00A22AE9"/>
    <w:rsid w:val="00A231B6"/>
    <w:rsid w:val="00A232CC"/>
    <w:rsid w:val="00A237B1"/>
    <w:rsid w:val="00A23F0C"/>
    <w:rsid w:val="00A24595"/>
    <w:rsid w:val="00A25A7D"/>
    <w:rsid w:val="00A25F61"/>
    <w:rsid w:val="00A31610"/>
    <w:rsid w:val="00A317C2"/>
    <w:rsid w:val="00A32352"/>
    <w:rsid w:val="00A32B79"/>
    <w:rsid w:val="00A33743"/>
    <w:rsid w:val="00A33955"/>
    <w:rsid w:val="00A347BB"/>
    <w:rsid w:val="00A35702"/>
    <w:rsid w:val="00A37D5F"/>
    <w:rsid w:val="00A40AD2"/>
    <w:rsid w:val="00A4132A"/>
    <w:rsid w:val="00A421B7"/>
    <w:rsid w:val="00A43E98"/>
    <w:rsid w:val="00A44399"/>
    <w:rsid w:val="00A45051"/>
    <w:rsid w:val="00A461D2"/>
    <w:rsid w:val="00A4620D"/>
    <w:rsid w:val="00A464AC"/>
    <w:rsid w:val="00A50D79"/>
    <w:rsid w:val="00A527EF"/>
    <w:rsid w:val="00A53D3D"/>
    <w:rsid w:val="00A53E28"/>
    <w:rsid w:val="00A55EE1"/>
    <w:rsid w:val="00A56166"/>
    <w:rsid w:val="00A5666B"/>
    <w:rsid w:val="00A578A5"/>
    <w:rsid w:val="00A60322"/>
    <w:rsid w:val="00A61F59"/>
    <w:rsid w:val="00A62834"/>
    <w:rsid w:val="00A63EDD"/>
    <w:rsid w:val="00A64CBC"/>
    <w:rsid w:val="00A6645B"/>
    <w:rsid w:val="00A707CE"/>
    <w:rsid w:val="00A71C66"/>
    <w:rsid w:val="00A72C38"/>
    <w:rsid w:val="00A7354D"/>
    <w:rsid w:val="00A73D28"/>
    <w:rsid w:val="00A7632C"/>
    <w:rsid w:val="00A767B8"/>
    <w:rsid w:val="00A76B52"/>
    <w:rsid w:val="00A77604"/>
    <w:rsid w:val="00A80139"/>
    <w:rsid w:val="00A825DF"/>
    <w:rsid w:val="00A827D2"/>
    <w:rsid w:val="00A83369"/>
    <w:rsid w:val="00A8363E"/>
    <w:rsid w:val="00A85825"/>
    <w:rsid w:val="00A85C99"/>
    <w:rsid w:val="00A87192"/>
    <w:rsid w:val="00A90F71"/>
    <w:rsid w:val="00A938FA"/>
    <w:rsid w:val="00A93E8E"/>
    <w:rsid w:val="00A94002"/>
    <w:rsid w:val="00A94D1A"/>
    <w:rsid w:val="00A96517"/>
    <w:rsid w:val="00A9733D"/>
    <w:rsid w:val="00A9772E"/>
    <w:rsid w:val="00A97EA2"/>
    <w:rsid w:val="00AA0083"/>
    <w:rsid w:val="00AA0290"/>
    <w:rsid w:val="00AA0A0A"/>
    <w:rsid w:val="00AA1E72"/>
    <w:rsid w:val="00AA28D9"/>
    <w:rsid w:val="00AA37AF"/>
    <w:rsid w:val="00AA384E"/>
    <w:rsid w:val="00AA3B94"/>
    <w:rsid w:val="00AA453B"/>
    <w:rsid w:val="00AB0E09"/>
    <w:rsid w:val="00AC06FB"/>
    <w:rsid w:val="00AC0C84"/>
    <w:rsid w:val="00AC0DB8"/>
    <w:rsid w:val="00AC17CA"/>
    <w:rsid w:val="00AC2157"/>
    <w:rsid w:val="00AC3E82"/>
    <w:rsid w:val="00AC487F"/>
    <w:rsid w:val="00AC4AB3"/>
    <w:rsid w:val="00AC4C9E"/>
    <w:rsid w:val="00AC4FB7"/>
    <w:rsid w:val="00AC520F"/>
    <w:rsid w:val="00AC6144"/>
    <w:rsid w:val="00AC735F"/>
    <w:rsid w:val="00AC7BF5"/>
    <w:rsid w:val="00AD0201"/>
    <w:rsid w:val="00AD04B7"/>
    <w:rsid w:val="00AD1F9A"/>
    <w:rsid w:val="00AD2CC3"/>
    <w:rsid w:val="00AD41CB"/>
    <w:rsid w:val="00AD4711"/>
    <w:rsid w:val="00AD4E93"/>
    <w:rsid w:val="00AD568A"/>
    <w:rsid w:val="00AD57F3"/>
    <w:rsid w:val="00AD5CFE"/>
    <w:rsid w:val="00AD690D"/>
    <w:rsid w:val="00AD7783"/>
    <w:rsid w:val="00AD7B26"/>
    <w:rsid w:val="00AE08B2"/>
    <w:rsid w:val="00AE10B5"/>
    <w:rsid w:val="00AE165A"/>
    <w:rsid w:val="00AE201B"/>
    <w:rsid w:val="00AE3826"/>
    <w:rsid w:val="00AE4569"/>
    <w:rsid w:val="00AE54EF"/>
    <w:rsid w:val="00AE6555"/>
    <w:rsid w:val="00AE6BB6"/>
    <w:rsid w:val="00AE7B69"/>
    <w:rsid w:val="00AF018A"/>
    <w:rsid w:val="00AF0E99"/>
    <w:rsid w:val="00AF12FF"/>
    <w:rsid w:val="00AF1A1F"/>
    <w:rsid w:val="00AF1FCC"/>
    <w:rsid w:val="00AF3CF4"/>
    <w:rsid w:val="00AF4ABA"/>
    <w:rsid w:val="00AF4BB4"/>
    <w:rsid w:val="00AF5379"/>
    <w:rsid w:val="00AF58A8"/>
    <w:rsid w:val="00AF5D46"/>
    <w:rsid w:val="00AF6332"/>
    <w:rsid w:val="00AF663B"/>
    <w:rsid w:val="00AF6C34"/>
    <w:rsid w:val="00B00033"/>
    <w:rsid w:val="00B00F07"/>
    <w:rsid w:val="00B035D0"/>
    <w:rsid w:val="00B03BC0"/>
    <w:rsid w:val="00B04A07"/>
    <w:rsid w:val="00B04D89"/>
    <w:rsid w:val="00B061B8"/>
    <w:rsid w:val="00B104FC"/>
    <w:rsid w:val="00B10E05"/>
    <w:rsid w:val="00B128D0"/>
    <w:rsid w:val="00B12F1C"/>
    <w:rsid w:val="00B13B89"/>
    <w:rsid w:val="00B144E9"/>
    <w:rsid w:val="00B14EE5"/>
    <w:rsid w:val="00B158E8"/>
    <w:rsid w:val="00B16496"/>
    <w:rsid w:val="00B201D0"/>
    <w:rsid w:val="00B21E5F"/>
    <w:rsid w:val="00B2212C"/>
    <w:rsid w:val="00B22816"/>
    <w:rsid w:val="00B23A74"/>
    <w:rsid w:val="00B2483D"/>
    <w:rsid w:val="00B24BCB"/>
    <w:rsid w:val="00B251DE"/>
    <w:rsid w:val="00B25722"/>
    <w:rsid w:val="00B26A8D"/>
    <w:rsid w:val="00B32EB0"/>
    <w:rsid w:val="00B3414D"/>
    <w:rsid w:val="00B3443D"/>
    <w:rsid w:val="00B36269"/>
    <w:rsid w:val="00B4007A"/>
    <w:rsid w:val="00B410A6"/>
    <w:rsid w:val="00B42C8D"/>
    <w:rsid w:val="00B43307"/>
    <w:rsid w:val="00B44FB8"/>
    <w:rsid w:val="00B50950"/>
    <w:rsid w:val="00B50B61"/>
    <w:rsid w:val="00B50C70"/>
    <w:rsid w:val="00B5149C"/>
    <w:rsid w:val="00B515FB"/>
    <w:rsid w:val="00B51BA0"/>
    <w:rsid w:val="00B5262A"/>
    <w:rsid w:val="00B52D84"/>
    <w:rsid w:val="00B52EE6"/>
    <w:rsid w:val="00B5312D"/>
    <w:rsid w:val="00B54E28"/>
    <w:rsid w:val="00B5608D"/>
    <w:rsid w:val="00B56974"/>
    <w:rsid w:val="00B57619"/>
    <w:rsid w:val="00B60D09"/>
    <w:rsid w:val="00B62F2F"/>
    <w:rsid w:val="00B634A0"/>
    <w:rsid w:val="00B64810"/>
    <w:rsid w:val="00B6520B"/>
    <w:rsid w:val="00B66789"/>
    <w:rsid w:val="00B67469"/>
    <w:rsid w:val="00B7090C"/>
    <w:rsid w:val="00B7139B"/>
    <w:rsid w:val="00B716A8"/>
    <w:rsid w:val="00B716D4"/>
    <w:rsid w:val="00B7213D"/>
    <w:rsid w:val="00B730DE"/>
    <w:rsid w:val="00B734BF"/>
    <w:rsid w:val="00B73E22"/>
    <w:rsid w:val="00B76BC3"/>
    <w:rsid w:val="00B76E49"/>
    <w:rsid w:val="00B76EB1"/>
    <w:rsid w:val="00B76FB7"/>
    <w:rsid w:val="00B774DB"/>
    <w:rsid w:val="00B807B1"/>
    <w:rsid w:val="00B81BE2"/>
    <w:rsid w:val="00B82971"/>
    <w:rsid w:val="00B82A69"/>
    <w:rsid w:val="00B83262"/>
    <w:rsid w:val="00B833FB"/>
    <w:rsid w:val="00B85889"/>
    <w:rsid w:val="00B85A01"/>
    <w:rsid w:val="00B85EF6"/>
    <w:rsid w:val="00B86E2D"/>
    <w:rsid w:val="00B86E7E"/>
    <w:rsid w:val="00B912A9"/>
    <w:rsid w:val="00B91E2B"/>
    <w:rsid w:val="00B93A6B"/>
    <w:rsid w:val="00B93C14"/>
    <w:rsid w:val="00B941D0"/>
    <w:rsid w:val="00B94243"/>
    <w:rsid w:val="00B9675F"/>
    <w:rsid w:val="00B97DAE"/>
    <w:rsid w:val="00BA07B5"/>
    <w:rsid w:val="00BA1A47"/>
    <w:rsid w:val="00BA3023"/>
    <w:rsid w:val="00BA3EDF"/>
    <w:rsid w:val="00BA3F96"/>
    <w:rsid w:val="00BA5C59"/>
    <w:rsid w:val="00BA5D72"/>
    <w:rsid w:val="00BA63F0"/>
    <w:rsid w:val="00BB0A1E"/>
    <w:rsid w:val="00BB1621"/>
    <w:rsid w:val="00BB19B8"/>
    <w:rsid w:val="00BB1B8D"/>
    <w:rsid w:val="00BB2524"/>
    <w:rsid w:val="00BB3B1A"/>
    <w:rsid w:val="00BB4165"/>
    <w:rsid w:val="00BB547C"/>
    <w:rsid w:val="00BB632A"/>
    <w:rsid w:val="00BB6547"/>
    <w:rsid w:val="00BB7687"/>
    <w:rsid w:val="00BB7837"/>
    <w:rsid w:val="00BC1210"/>
    <w:rsid w:val="00BC12F2"/>
    <w:rsid w:val="00BC2184"/>
    <w:rsid w:val="00BC2738"/>
    <w:rsid w:val="00BC2B01"/>
    <w:rsid w:val="00BC40C8"/>
    <w:rsid w:val="00BC570A"/>
    <w:rsid w:val="00BC5DAE"/>
    <w:rsid w:val="00BC6839"/>
    <w:rsid w:val="00BD0676"/>
    <w:rsid w:val="00BD09F4"/>
    <w:rsid w:val="00BD0B64"/>
    <w:rsid w:val="00BD0D53"/>
    <w:rsid w:val="00BD169A"/>
    <w:rsid w:val="00BD24C8"/>
    <w:rsid w:val="00BD28FB"/>
    <w:rsid w:val="00BD4A7A"/>
    <w:rsid w:val="00BD4BC3"/>
    <w:rsid w:val="00BD597C"/>
    <w:rsid w:val="00BD5F61"/>
    <w:rsid w:val="00BE0D4B"/>
    <w:rsid w:val="00BE16AC"/>
    <w:rsid w:val="00BE1871"/>
    <w:rsid w:val="00BE1FC0"/>
    <w:rsid w:val="00BE2AE6"/>
    <w:rsid w:val="00BE2F38"/>
    <w:rsid w:val="00BE505A"/>
    <w:rsid w:val="00BE5C8F"/>
    <w:rsid w:val="00BE5F76"/>
    <w:rsid w:val="00BE6045"/>
    <w:rsid w:val="00BE7EB4"/>
    <w:rsid w:val="00BF0BE7"/>
    <w:rsid w:val="00BF1639"/>
    <w:rsid w:val="00BF1F54"/>
    <w:rsid w:val="00BF262F"/>
    <w:rsid w:val="00BF4BD9"/>
    <w:rsid w:val="00BF52B2"/>
    <w:rsid w:val="00BF6C1B"/>
    <w:rsid w:val="00BF72AB"/>
    <w:rsid w:val="00BF7CD1"/>
    <w:rsid w:val="00C002FF"/>
    <w:rsid w:val="00C006B7"/>
    <w:rsid w:val="00C007BB"/>
    <w:rsid w:val="00C0129E"/>
    <w:rsid w:val="00C02611"/>
    <w:rsid w:val="00C02652"/>
    <w:rsid w:val="00C02C08"/>
    <w:rsid w:val="00C03FEF"/>
    <w:rsid w:val="00C04970"/>
    <w:rsid w:val="00C04BF7"/>
    <w:rsid w:val="00C05CFB"/>
    <w:rsid w:val="00C06156"/>
    <w:rsid w:val="00C077D6"/>
    <w:rsid w:val="00C10236"/>
    <w:rsid w:val="00C10432"/>
    <w:rsid w:val="00C160E9"/>
    <w:rsid w:val="00C16957"/>
    <w:rsid w:val="00C171E9"/>
    <w:rsid w:val="00C17269"/>
    <w:rsid w:val="00C173EE"/>
    <w:rsid w:val="00C20316"/>
    <w:rsid w:val="00C20E53"/>
    <w:rsid w:val="00C222A6"/>
    <w:rsid w:val="00C22FB0"/>
    <w:rsid w:val="00C23F4E"/>
    <w:rsid w:val="00C24257"/>
    <w:rsid w:val="00C245AF"/>
    <w:rsid w:val="00C24D54"/>
    <w:rsid w:val="00C260F4"/>
    <w:rsid w:val="00C272F3"/>
    <w:rsid w:val="00C30208"/>
    <w:rsid w:val="00C309D7"/>
    <w:rsid w:val="00C31CB4"/>
    <w:rsid w:val="00C32B83"/>
    <w:rsid w:val="00C3348F"/>
    <w:rsid w:val="00C34E88"/>
    <w:rsid w:val="00C35EB0"/>
    <w:rsid w:val="00C35EBF"/>
    <w:rsid w:val="00C37C59"/>
    <w:rsid w:val="00C41896"/>
    <w:rsid w:val="00C42117"/>
    <w:rsid w:val="00C432BF"/>
    <w:rsid w:val="00C43F92"/>
    <w:rsid w:val="00C4490D"/>
    <w:rsid w:val="00C45069"/>
    <w:rsid w:val="00C455E4"/>
    <w:rsid w:val="00C460E9"/>
    <w:rsid w:val="00C46328"/>
    <w:rsid w:val="00C46EAB"/>
    <w:rsid w:val="00C502B5"/>
    <w:rsid w:val="00C53822"/>
    <w:rsid w:val="00C53EC2"/>
    <w:rsid w:val="00C54522"/>
    <w:rsid w:val="00C5552E"/>
    <w:rsid w:val="00C55FBC"/>
    <w:rsid w:val="00C56F8C"/>
    <w:rsid w:val="00C57F27"/>
    <w:rsid w:val="00C62321"/>
    <w:rsid w:val="00C6366A"/>
    <w:rsid w:val="00C6377A"/>
    <w:rsid w:val="00C64252"/>
    <w:rsid w:val="00C655BD"/>
    <w:rsid w:val="00C65D99"/>
    <w:rsid w:val="00C66EED"/>
    <w:rsid w:val="00C6760F"/>
    <w:rsid w:val="00C67FFD"/>
    <w:rsid w:val="00C70253"/>
    <w:rsid w:val="00C70575"/>
    <w:rsid w:val="00C71F7B"/>
    <w:rsid w:val="00C73CCC"/>
    <w:rsid w:val="00C74C26"/>
    <w:rsid w:val="00C74C6F"/>
    <w:rsid w:val="00C75597"/>
    <w:rsid w:val="00C756D3"/>
    <w:rsid w:val="00C759F4"/>
    <w:rsid w:val="00C76A47"/>
    <w:rsid w:val="00C81028"/>
    <w:rsid w:val="00C81DD7"/>
    <w:rsid w:val="00C8205A"/>
    <w:rsid w:val="00C82FEF"/>
    <w:rsid w:val="00C83546"/>
    <w:rsid w:val="00C837FB"/>
    <w:rsid w:val="00C839BE"/>
    <w:rsid w:val="00C84854"/>
    <w:rsid w:val="00C852FE"/>
    <w:rsid w:val="00C85A74"/>
    <w:rsid w:val="00C85F2E"/>
    <w:rsid w:val="00C8758B"/>
    <w:rsid w:val="00C8767D"/>
    <w:rsid w:val="00C87B30"/>
    <w:rsid w:val="00C91DE2"/>
    <w:rsid w:val="00C92AC5"/>
    <w:rsid w:val="00C94625"/>
    <w:rsid w:val="00C9780B"/>
    <w:rsid w:val="00C979AE"/>
    <w:rsid w:val="00CA0819"/>
    <w:rsid w:val="00CA186E"/>
    <w:rsid w:val="00CA3D1B"/>
    <w:rsid w:val="00CA4090"/>
    <w:rsid w:val="00CA4221"/>
    <w:rsid w:val="00CA54B7"/>
    <w:rsid w:val="00CA6960"/>
    <w:rsid w:val="00CA69BB"/>
    <w:rsid w:val="00CA780C"/>
    <w:rsid w:val="00CA7843"/>
    <w:rsid w:val="00CB097D"/>
    <w:rsid w:val="00CB0A11"/>
    <w:rsid w:val="00CB25F5"/>
    <w:rsid w:val="00CB324E"/>
    <w:rsid w:val="00CB57C1"/>
    <w:rsid w:val="00CB6270"/>
    <w:rsid w:val="00CB6376"/>
    <w:rsid w:val="00CB757E"/>
    <w:rsid w:val="00CC0BEF"/>
    <w:rsid w:val="00CC40D3"/>
    <w:rsid w:val="00CC44B3"/>
    <w:rsid w:val="00CC4AE6"/>
    <w:rsid w:val="00CC58AB"/>
    <w:rsid w:val="00CC5F54"/>
    <w:rsid w:val="00CC6B78"/>
    <w:rsid w:val="00CC6D70"/>
    <w:rsid w:val="00CC6FCB"/>
    <w:rsid w:val="00CC73B5"/>
    <w:rsid w:val="00CC7C75"/>
    <w:rsid w:val="00CD0D59"/>
    <w:rsid w:val="00CD14C8"/>
    <w:rsid w:val="00CD22BB"/>
    <w:rsid w:val="00CD3767"/>
    <w:rsid w:val="00CD3F9A"/>
    <w:rsid w:val="00CD45AB"/>
    <w:rsid w:val="00CD4EFF"/>
    <w:rsid w:val="00CD5096"/>
    <w:rsid w:val="00CD5278"/>
    <w:rsid w:val="00CD587B"/>
    <w:rsid w:val="00CD5A3F"/>
    <w:rsid w:val="00CD6013"/>
    <w:rsid w:val="00CD6A96"/>
    <w:rsid w:val="00CD6F15"/>
    <w:rsid w:val="00CD78A5"/>
    <w:rsid w:val="00CE1C65"/>
    <w:rsid w:val="00CE1CF0"/>
    <w:rsid w:val="00CE1F77"/>
    <w:rsid w:val="00CE1F88"/>
    <w:rsid w:val="00CE2BA8"/>
    <w:rsid w:val="00CE362A"/>
    <w:rsid w:val="00CE59FB"/>
    <w:rsid w:val="00CF0A42"/>
    <w:rsid w:val="00CF0F47"/>
    <w:rsid w:val="00CF2274"/>
    <w:rsid w:val="00CF23EF"/>
    <w:rsid w:val="00CF33FE"/>
    <w:rsid w:val="00CF3AE9"/>
    <w:rsid w:val="00CF40DD"/>
    <w:rsid w:val="00CF4CB6"/>
    <w:rsid w:val="00CF66DF"/>
    <w:rsid w:val="00CF6A93"/>
    <w:rsid w:val="00CF7556"/>
    <w:rsid w:val="00D00737"/>
    <w:rsid w:val="00D008C8"/>
    <w:rsid w:val="00D038BF"/>
    <w:rsid w:val="00D041B3"/>
    <w:rsid w:val="00D04585"/>
    <w:rsid w:val="00D04F47"/>
    <w:rsid w:val="00D100F5"/>
    <w:rsid w:val="00D1013D"/>
    <w:rsid w:val="00D10279"/>
    <w:rsid w:val="00D1064D"/>
    <w:rsid w:val="00D10F05"/>
    <w:rsid w:val="00D11039"/>
    <w:rsid w:val="00D1224D"/>
    <w:rsid w:val="00D1411C"/>
    <w:rsid w:val="00D14C85"/>
    <w:rsid w:val="00D1528A"/>
    <w:rsid w:val="00D15C15"/>
    <w:rsid w:val="00D176DA"/>
    <w:rsid w:val="00D17A40"/>
    <w:rsid w:val="00D20C1B"/>
    <w:rsid w:val="00D211AF"/>
    <w:rsid w:val="00D21D3B"/>
    <w:rsid w:val="00D2337B"/>
    <w:rsid w:val="00D243E8"/>
    <w:rsid w:val="00D2488A"/>
    <w:rsid w:val="00D24C00"/>
    <w:rsid w:val="00D26089"/>
    <w:rsid w:val="00D267F6"/>
    <w:rsid w:val="00D26870"/>
    <w:rsid w:val="00D27D75"/>
    <w:rsid w:val="00D318F0"/>
    <w:rsid w:val="00D32723"/>
    <w:rsid w:val="00D32FD3"/>
    <w:rsid w:val="00D34F4F"/>
    <w:rsid w:val="00D35864"/>
    <w:rsid w:val="00D36B2D"/>
    <w:rsid w:val="00D36E67"/>
    <w:rsid w:val="00D36FE5"/>
    <w:rsid w:val="00D37108"/>
    <w:rsid w:val="00D40706"/>
    <w:rsid w:val="00D407F0"/>
    <w:rsid w:val="00D40AF2"/>
    <w:rsid w:val="00D40F68"/>
    <w:rsid w:val="00D42FA0"/>
    <w:rsid w:val="00D438F8"/>
    <w:rsid w:val="00D43AD6"/>
    <w:rsid w:val="00D46CDC"/>
    <w:rsid w:val="00D470FD"/>
    <w:rsid w:val="00D474E2"/>
    <w:rsid w:val="00D50156"/>
    <w:rsid w:val="00D5103A"/>
    <w:rsid w:val="00D51B80"/>
    <w:rsid w:val="00D51DF7"/>
    <w:rsid w:val="00D53A81"/>
    <w:rsid w:val="00D54505"/>
    <w:rsid w:val="00D54F27"/>
    <w:rsid w:val="00D56D28"/>
    <w:rsid w:val="00D60892"/>
    <w:rsid w:val="00D62198"/>
    <w:rsid w:val="00D625B9"/>
    <w:rsid w:val="00D627B7"/>
    <w:rsid w:val="00D64D21"/>
    <w:rsid w:val="00D65707"/>
    <w:rsid w:val="00D66203"/>
    <w:rsid w:val="00D721AD"/>
    <w:rsid w:val="00D72FB6"/>
    <w:rsid w:val="00D75D34"/>
    <w:rsid w:val="00D75F0E"/>
    <w:rsid w:val="00D768D5"/>
    <w:rsid w:val="00D76E42"/>
    <w:rsid w:val="00D77541"/>
    <w:rsid w:val="00D77AC6"/>
    <w:rsid w:val="00D800AD"/>
    <w:rsid w:val="00D81CC0"/>
    <w:rsid w:val="00D83212"/>
    <w:rsid w:val="00D835C5"/>
    <w:rsid w:val="00D83872"/>
    <w:rsid w:val="00D842AD"/>
    <w:rsid w:val="00D8536B"/>
    <w:rsid w:val="00D860AB"/>
    <w:rsid w:val="00D86208"/>
    <w:rsid w:val="00D87680"/>
    <w:rsid w:val="00D901DF"/>
    <w:rsid w:val="00D90745"/>
    <w:rsid w:val="00D90E33"/>
    <w:rsid w:val="00D918AE"/>
    <w:rsid w:val="00D94F26"/>
    <w:rsid w:val="00D95B98"/>
    <w:rsid w:val="00D95CFB"/>
    <w:rsid w:val="00D960DF"/>
    <w:rsid w:val="00D97936"/>
    <w:rsid w:val="00DA2F78"/>
    <w:rsid w:val="00DA3FD2"/>
    <w:rsid w:val="00DA530B"/>
    <w:rsid w:val="00DA5A18"/>
    <w:rsid w:val="00DA5A37"/>
    <w:rsid w:val="00DA72E7"/>
    <w:rsid w:val="00DA7335"/>
    <w:rsid w:val="00DB08CA"/>
    <w:rsid w:val="00DB2554"/>
    <w:rsid w:val="00DB26E4"/>
    <w:rsid w:val="00DB34DD"/>
    <w:rsid w:val="00DB3678"/>
    <w:rsid w:val="00DB43BB"/>
    <w:rsid w:val="00DB4A7D"/>
    <w:rsid w:val="00DB50E7"/>
    <w:rsid w:val="00DB542D"/>
    <w:rsid w:val="00DB594D"/>
    <w:rsid w:val="00DB6E49"/>
    <w:rsid w:val="00DB6F4E"/>
    <w:rsid w:val="00DB70C8"/>
    <w:rsid w:val="00DC00CE"/>
    <w:rsid w:val="00DC0C4D"/>
    <w:rsid w:val="00DC1CD5"/>
    <w:rsid w:val="00DC1D96"/>
    <w:rsid w:val="00DC1FEF"/>
    <w:rsid w:val="00DC2736"/>
    <w:rsid w:val="00DC276A"/>
    <w:rsid w:val="00DC31F4"/>
    <w:rsid w:val="00DC3FA1"/>
    <w:rsid w:val="00DC42B1"/>
    <w:rsid w:val="00DC5847"/>
    <w:rsid w:val="00DC653E"/>
    <w:rsid w:val="00DC7631"/>
    <w:rsid w:val="00DD1BB8"/>
    <w:rsid w:val="00DD31AF"/>
    <w:rsid w:val="00DD3983"/>
    <w:rsid w:val="00DD3A44"/>
    <w:rsid w:val="00DD4579"/>
    <w:rsid w:val="00DD56D2"/>
    <w:rsid w:val="00DD5E57"/>
    <w:rsid w:val="00DD6AEF"/>
    <w:rsid w:val="00DD705C"/>
    <w:rsid w:val="00DD7F6B"/>
    <w:rsid w:val="00DE052E"/>
    <w:rsid w:val="00DE082E"/>
    <w:rsid w:val="00DE0A4D"/>
    <w:rsid w:val="00DE1AA0"/>
    <w:rsid w:val="00DE2072"/>
    <w:rsid w:val="00DE3737"/>
    <w:rsid w:val="00DE3CE9"/>
    <w:rsid w:val="00DE417E"/>
    <w:rsid w:val="00DE485D"/>
    <w:rsid w:val="00DE4AE8"/>
    <w:rsid w:val="00DE65B7"/>
    <w:rsid w:val="00DE6826"/>
    <w:rsid w:val="00DE7F73"/>
    <w:rsid w:val="00DF249C"/>
    <w:rsid w:val="00DF2680"/>
    <w:rsid w:val="00DF4477"/>
    <w:rsid w:val="00DF5E1A"/>
    <w:rsid w:val="00DF7602"/>
    <w:rsid w:val="00E00473"/>
    <w:rsid w:val="00E02500"/>
    <w:rsid w:val="00E03C9D"/>
    <w:rsid w:val="00E0406D"/>
    <w:rsid w:val="00E04DCD"/>
    <w:rsid w:val="00E0534B"/>
    <w:rsid w:val="00E10899"/>
    <w:rsid w:val="00E10ED5"/>
    <w:rsid w:val="00E11B33"/>
    <w:rsid w:val="00E12B7A"/>
    <w:rsid w:val="00E13101"/>
    <w:rsid w:val="00E1651A"/>
    <w:rsid w:val="00E176A9"/>
    <w:rsid w:val="00E177B7"/>
    <w:rsid w:val="00E20619"/>
    <w:rsid w:val="00E26930"/>
    <w:rsid w:val="00E303E1"/>
    <w:rsid w:val="00E31A6A"/>
    <w:rsid w:val="00E32B86"/>
    <w:rsid w:val="00E33723"/>
    <w:rsid w:val="00E3604A"/>
    <w:rsid w:val="00E410E0"/>
    <w:rsid w:val="00E41118"/>
    <w:rsid w:val="00E4121C"/>
    <w:rsid w:val="00E425B1"/>
    <w:rsid w:val="00E425B2"/>
    <w:rsid w:val="00E4312F"/>
    <w:rsid w:val="00E44AA5"/>
    <w:rsid w:val="00E463D8"/>
    <w:rsid w:val="00E47187"/>
    <w:rsid w:val="00E47CF3"/>
    <w:rsid w:val="00E50500"/>
    <w:rsid w:val="00E508B0"/>
    <w:rsid w:val="00E54831"/>
    <w:rsid w:val="00E55F62"/>
    <w:rsid w:val="00E560AF"/>
    <w:rsid w:val="00E57C4E"/>
    <w:rsid w:val="00E6070D"/>
    <w:rsid w:val="00E60871"/>
    <w:rsid w:val="00E60BA4"/>
    <w:rsid w:val="00E623F5"/>
    <w:rsid w:val="00E647BF"/>
    <w:rsid w:val="00E64E6F"/>
    <w:rsid w:val="00E6506F"/>
    <w:rsid w:val="00E650E6"/>
    <w:rsid w:val="00E657F5"/>
    <w:rsid w:val="00E65C9B"/>
    <w:rsid w:val="00E66BD7"/>
    <w:rsid w:val="00E66EB2"/>
    <w:rsid w:val="00E70FD5"/>
    <w:rsid w:val="00E71670"/>
    <w:rsid w:val="00E7168F"/>
    <w:rsid w:val="00E71A52"/>
    <w:rsid w:val="00E722FA"/>
    <w:rsid w:val="00E727C7"/>
    <w:rsid w:val="00E73508"/>
    <w:rsid w:val="00E74ED4"/>
    <w:rsid w:val="00E7507A"/>
    <w:rsid w:val="00E761BA"/>
    <w:rsid w:val="00E764BE"/>
    <w:rsid w:val="00E7759B"/>
    <w:rsid w:val="00E77A22"/>
    <w:rsid w:val="00E81F9F"/>
    <w:rsid w:val="00E844AD"/>
    <w:rsid w:val="00E84D57"/>
    <w:rsid w:val="00E87CF4"/>
    <w:rsid w:val="00E87F7D"/>
    <w:rsid w:val="00E9107F"/>
    <w:rsid w:val="00E918F8"/>
    <w:rsid w:val="00E9486C"/>
    <w:rsid w:val="00E948B4"/>
    <w:rsid w:val="00E960B9"/>
    <w:rsid w:val="00E97154"/>
    <w:rsid w:val="00E97977"/>
    <w:rsid w:val="00EA2847"/>
    <w:rsid w:val="00EA3598"/>
    <w:rsid w:val="00EA3C84"/>
    <w:rsid w:val="00EA3FED"/>
    <w:rsid w:val="00EA4157"/>
    <w:rsid w:val="00EA460C"/>
    <w:rsid w:val="00EA4E76"/>
    <w:rsid w:val="00EA4EEA"/>
    <w:rsid w:val="00EA4F9C"/>
    <w:rsid w:val="00EA60DC"/>
    <w:rsid w:val="00EA667E"/>
    <w:rsid w:val="00EA74E9"/>
    <w:rsid w:val="00EA7D58"/>
    <w:rsid w:val="00EB02CB"/>
    <w:rsid w:val="00EB0C07"/>
    <w:rsid w:val="00EB1A92"/>
    <w:rsid w:val="00EB48D4"/>
    <w:rsid w:val="00EB5557"/>
    <w:rsid w:val="00EB5637"/>
    <w:rsid w:val="00EB5668"/>
    <w:rsid w:val="00EB58AD"/>
    <w:rsid w:val="00EB5EC7"/>
    <w:rsid w:val="00EB6137"/>
    <w:rsid w:val="00EB6F67"/>
    <w:rsid w:val="00EC088A"/>
    <w:rsid w:val="00EC5527"/>
    <w:rsid w:val="00EC565B"/>
    <w:rsid w:val="00EC56DF"/>
    <w:rsid w:val="00EC5997"/>
    <w:rsid w:val="00EC5B0E"/>
    <w:rsid w:val="00EC74C0"/>
    <w:rsid w:val="00ED133D"/>
    <w:rsid w:val="00ED1A1A"/>
    <w:rsid w:val="00ED1AC3"/>
    <w:rsid w:val="00ED4284"/>
    <w:rsid w:val="00EE093E"/>
    <w:rsid w:val="00EE1B64"/>
    <w:rsid w:val="00EE211E"/>
    <w:rsid w:val="00EE3280"/>
    <w:rsid w:val="00EE3976"/>
    <w:rsid w:val="00EE45A7"/>
    <w:rsid w:val="00EE4AEB"/>
    <w:rsid w:val="00EE4D92"/>
    <w:rsid w:val="00EE4E13"/>
    <w:rsid w:val="00EF0126"/>
    <w:rsid w:val="00EF19D9"/>
    <w:rsid w:val="00EF2136"/>
    <w:rsid w:val="00EF299B"/>
    <w:rsid w:val="00EF2C29"/>
    <w:rsid w:val="00EF2E96"/>
    <w:rsid w:val="00EF34C9"/>
    <w:rsid w:val="00EF42E4"/>
    <w:rsid w:val="00EF62C2"/>
    <w:rsid w:val="00EF66BF"/>
    <w:rsid w:val="00EF6D79"/>
    <w:rsid w:val="00EF708C"/>
    <w:rsid w:val="00EF72AA"/>
    <w:rsid w:val="00EF7342"/>
    <w:rsid w:val="00EF7561"/>
    <w:rsid w:val="00EF7781"/>
    <w:rsid w:val="00EF7C83"/>
    <w:rsid w:val="00EF7D95"/>
    <w:rsid w:val="00F00B27"/>
    <w:rsid w:val="00F01734"/>
    <w:rsid w:val="00F01A42"/>
    <w:rsid w:val="00F028DB"/>
    <w:rsid w:val="00F036B0"/>
    <w:rsid w:val="00F043E9"/>
    <w:rsid w:val="00F04F85"/>
    <w:rsid w:val="00F0696D"/>
    <w:rsid w:val="00F077F2"/>
    <w:rsid w:val="00F10085"/>
    <w:rsid w:val="00F1024B"/>
    <w:rsid w:val="00F11C06"/>
    <w:rsid w:val="00F12AFE"/>
    <w:rsid w:val="00F134D5"/>
    <w:rsid w:val="00F143B4"/>
    <w:rsid w:val="00F14781"/>
    <w:rsid w:val="00F14E49"/>
    <w:rsid w:val="00F15172"/>
    <w:rsid w:val="00F17130"/>
    <w:rsid w:val="00F17B86"/>
    <w:rsid w:val="00F22A0F"/>
    <w:rsid w:val="00F22BE5"/>
    <w:rsid w:val="00F23C66"/>
    <w:rsid w:val="00F2455E"/>
    <w:rsid w:val="00F24D51"/>
    <w:rsid w:val="00F2598F"/>
    <w:rsid w:val="00F25CD5"/>
    <w:rsid w:val="00F26C3D"/>
    <w:rsid w:val="00F31A52"/>
    <w:rsid w:val="00F34DCA"/>
    <w:rsid w:val="00F35948"/>
    <w:rsid w:val="00F35FB0"/>
    <w:rsid w:val="00F42EF2"/>
    <w:rsid w:val="00F434FF"/>
    <w:rsid w:val="00F4388C"/>
    <w:rsid w:val="00F43992"/>
    <w:rsid w:val="00F441AC"/>
    <w:rsid w:val="00F46F56"/>
    <w:rsid w:val="00F47696"/>
    <w:rsid w:val="00F47A47"/>
    <w:rsid w:val="00F5031F"/>
    <w:rsid w:val="00F5099A"/>
    <w:rsid w:val="00F50FFF"/>
    <w:rsid w:val="00F521EA"/>
    <w:rsid w:val="00F529A0"/>
    <w:rsid w:val="00F53B13"/>
    <w:rsid w:val="00F54DF2"/>
    <w:rsid w:val="00F5789E"/>
    <w:rsid w:val="00F57EE3"/>
    <w:rsid w:val="00F6194D"/>
    <w:rsid w:val="00F61E70"/>
    <w:rsid w:val="00F63A61"/>
    <w:rsid w:val="00F63B30"/>
    <w:rsid w:val="00F642E1"/>
    <w:rsid w:val="00F64EEB"/>
    <w:rsid w:val="00F65FF6"/>
    <w:rsid w:val="00F6606D"/>
    <w:rsid w:val="00F676F7"/>
    <w:rsid w:val="00F70839"/>
    <w:rsid w:val="00F71428"/>
    <w:rsid w:val="00F71431"/>
    <w:rsid w:val="00F7178D"/>
    <w:rsid w:val="00F722E0"/>
    <w:rsid w:val="00F738AF"/>
    <w:rsid w:val="00F744D5"/>
    <w:rsid w:val="00F74ABA"/>
    <w:rsid w:val="00F769CB"/>
    <w:rsid w:val="00F77E68"/>
    <w:rsid w:val="00F80383"/>
    <w:rsid w:val="00F8317B"/>
    <w:rsid w:val="00F83373"/>
    <w:rsid w:val="00F83FF7"/>
    <w:rsid w:val="00F84244"/>
    <w:rsid w:val="00F84339"/>
    <w:rsid w:val="00F84A54"/>
    <w:rsid w:val="00F86F86"/>
    <w:rsid w:val="00F87C11"/>
    <w:rsid w:val="00F9078A"/>
    <w:rsid w:val="00F91B24"/>
    <w:rsid w:val="00F91F9D"/>
    <w:rsid w:val="00F92026"/>
    <w:rsid w:val="00F9218C"/>
    <w:rsid w:val="00F92F1A"/>
    <w:rsid w:val="00F93FD4"/>
    <w:rsid w:val="00F93FEA"/>
    <w:rsid w:val="00F94BAA"/>
    <w:rsid w:val="00F95228"/>
    <w:rsid w:val="00F958F1"/>
    <w:rsid w:val="00F95A26"/>
    <w:rsid w:val="00F964C8"/>
    <w:rsid w:val="00F9653D"/>
    <w:rsid w:val="00F96D8A"/>
    <w:rsid w:val="00FA065A"/>
    <w:rsid w:val="00FA25FD"/>
    <w:rsid w:val="00FA2CCC"/>
    <w:rsid w:val="00FA3AD7"/>
    <w:rsid w:val="00FA3FEE"/>
    <w:rsid w:val="00FA4271"/>
    <w:rsid w:val="00FB2069"/>
    <w:rsid w:val="00FB34AB"/>
    <w:rsid w:val="00FB3B15"/>
    <w:rsid w:val="00FB43C0"/>
    <w:rsid w:val="00FB4B2A"/>
    <w:rsid w:val="00FB4CDF"/>
    <w:rsid w:val="00FB5024"/>
    <w:rsid w:val="00FB543B"/>
    <w:rsid w:val="00FB6943"/>
    <w:rsid w:val="00FB7922"/>
    <w:rsid w:val="00FC217A"/>
    <w:rsid w:val="00FC3F71"/>
    <w:rsid w:val="00FC44C1"/>
    <w:rsid w:val="00FC5519"/>
    <w:rsid w:val="00FC57B3"/>
    <w:rsid w:val="00FC63EF"/>
    <w:rsid w:val="00FC7664"/>
    <w:rsid w:val="00FC7879"/>
    <w:rsid w:val="00FC7DCB"/>
    <w:rsid w:val="00FD1EBA"/>
    <w:rsid w:val="00FD3722"/>
    <w:rsid w:val="00FD3DC0"/>
    <w:rsid w:val="00FD4150"/>
    <w:rsid w:val="00FD461E"/>
    <w:rsid w:val="00FD4649"/>
    <w:rsid w:val="00FD51B6"/>
    <w:rsid w:val="00FD6631"/>
    <w:rsid w:val="00FD7225"/>
    <w:rsid w:val="00FE0809"/>
    <w:rsid w:val="00FE45B9"/>
    <w:rsid w:val="00FE4863"/>
    <w:rsid w:val="00FE5D7F"/>
    <w:rsid w:val="00FE6A97"/>
    <w:rsid w:val="00FF0674"/>
    <w:rsid w:val="00FF0D0D"/>
    <w:rsid w:val="00FF1027"/>
    <w:rsid w:val="00FF14F9"/>
    <w:rsid w:val="00FF1FF6"/>
    <w:rsid w:val="00FF3E44"/>
    <w:rsid w:val="00FF4288"/>
    <w:rsid w:val="00FF5491"/>
    <w:rsid w:val="00FF600B"/>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88CD"/>
  <w15:docId w15:val="{FBF5D4C1-8B60-4195-9E94-5CF035E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195"/>
    <w:pPr>
      <w:ind w:firstLine="709"/>
    </w:pPr>
    <w:rPr>
      <w:rFonts w:ascii="Times New Roman" w:hAnsi="Times New Roman"/>
      <w:sz w:val="28"/>
    </w:rPr>
  </w:style>
  <w:style w:type="paragraph" w:styleId="1">
    <w:name w:val="heading 1"/>
    <w:basedOn w:val="a"/>
    <w:next w:val="a"/>
    <w:link w:val="10"/>
    <w:qFormat/>
    <w:rsid w:val="0094205F"/>
    <w:pPr>
      <w:keepNext/>
      <w:keepLines/>
      <w:spacing w:before="480" w:line="276" w:lineRule="auto"/>
      <w:ind w:firstLine="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AE08B2"/>
    <w:pPr>
      <w:keepNext/>
      <w:keepLines/>
      <w:spacing w:before="40"/>
      <w:outlineLvl w:val="1"/>
    </w:pPr>
    <w:rPr>
      <w:rFonts w:eastAsiaTheme="majorEastAsia" w:cstheme="majorBidi"/>
      <w:color w:val="365F91" w:themeColor="accent1" w:themeShade="BF"/>
      <w:szCs w:val="26"/>
    </w:rPr>
  </w:style>
  <w:style w:type="paragraph" w:styleId="3">
    <w:name w:val="heading 3"/>
    <w:basedOn w:val="a"/>
    <w:next w:val="a"/>
    <w:link w:val="30"/>
    <w:unhideWhenUsed/>
    <w:qFormat/>
    <w:rsid w:val="0094205F"/>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6D72"/>
    <w:pPr>
      <w:keepNext/>
      <w:ind w:firstLine="0"/>
      <w:jc w:val="center"/>
      <w:outlineLvl w:val="3"/>
    </w:pPr>
    <w:rPr>
      <w:rFonts w:eastAsia="Times New Roman" w:cs="Times New Roman"/>
      <w:b/>
      <w:sz w:val="32"/>
      <w:szCs w:val="20"/>
      <w:lang w:eastAsia="ru-RU"/>
    </w:rPr>
  </w:style>
  <w:style w:type="paragraph" w:styleId="5">
    <w:name w:val="heading 5"/>
    <w:basedOn w:val="a"/>
    <w:next w:val="a"/>
    <w:link w:val="50"/>
    <w:qFormat/>
    <w:rsid w:val="00776D72"/>
    <w:pPr>
      <w:keepNext/>
      <w:ind w:firstLine="0"/>
      <w:jc w:val="both"/>
      <w:outlineLvl w:val="4"/>
    </w:pPr>
    <w:rPr>
      <w:rFonts w:eastAsia="Times New Roman" w:cs="Times New Roman"/>
      <w:sz w:val="36"/>
      <w:szCs w:val="20"/>
      <w:lang w:eastAsia="ru-RU"/>
    </w:rPr>
  </w:style>
  <w:style w:type="paragraph" w:styleId="6">
    <w:name w:val="heading 6"/>
    <w:basedOn w:val="a"/>
    <w:next w:val="a"/>
    <w:link w:val="60"/>
    <w:qFormat/>
    <w:rsid w:val="00776D72"/>
    <w:pPr>
      <w:keepNext/>
      <w:ind w:firstLine="0"/>
      <w:jc w:val="center"/>
      <w:outlineLvl w:val="5"/>
    </w:pPr>
    <w:rPr>
      <w:rFonts w:eastAsia="Times New Roman" w:cs="Times New Roman"/>
      <w:sz w:val="24"/>
      <w:szCs w:val="20"/>
      <w:lang w:eastAsia="ru-RU"/>
    </w:rPr>
  </w:style>
  <w:style w:type="paragraph" w:styleId="7">
    <w:name w:val="heading 7"/>
    <w:basedOn w:val="a"/>
    <w:next w:val="a"/>
    <w:link w:val="70"/>
    <w:qFormat/>
    <w:rsid w:val="00776D72"/>
    <w:pPr>
      <w:keepNext/>
      <w:ind w:firstLine="0"/>
      <w:outlineLvl w:val="6"/>
    </w:pPr>
    <w:rPr>
      <w:rFonts w:eastAsia="Times New Roman" w:cs="Times New Roman"/>
      <w:sz w:val="32"/>
      <w:szCs w:val="20"/>
      <w:lang w:eastAsia="ru-RU"/>
    </w:rPr>
  </w:style>
  <w:style w:type="paragraph" w:styleId="8">
    <w:name w:val="heading 8"/>
    <w:basedOn w:val="a"/>
    <w:next w:val="a"/>
    <w:link w:val="80"/>
    <w:qFormat/>
    <w:rsid w:val="00776D72"/>
    <w:pPr>
      <w:keepNext/>
      <w:ind w:firstLine="0"/>
      <w:outlineLvl w:val="7"/>
    </w:pPr>
    <w:rPr>
      <w:rFonts w:eastAsia="Times New Roman" w:cs="Times New Roman"/>
      <w:b/>
      <w:bCs/>
      <w:szCs w:val="20"/>
      <w:lang w:eastAsia="ru-RU"/>
    </w:rPr>
  </w:style>
  <w:style w:type="paragraph" w:styleId="9">
    <w:name w:val="heading 9"/>
    <w:basedOn w:val="a"/>
    <w:next w:val="a"/>
    <w:link w:val="90"/>
    <w:qFormat/>
    <w:rsid w:val="00776D72"/>
    <w:pPr>
      <w:keepNext/>
      <w:ind w:firstLine="0"/>
      <w:outlineLvl w:val="8"/>
    </w:pPr>
    <w:rPr>
      <w:rFonts w:eastAsia="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195"/>
    <w:pPr>
      <w:ind w:left="720"/>
      <w:contextualSpacing/>
    </w:pPr>
  </w:style>
  <w:style w:type="paragraph" w:styleId="a4">
    <w:name w:val="Body Text"/>
    <w:aliases w:val="Основной текст Знак Знак Знак Знак,Основной текст Знак Знак Знак ,Основной текст Знак Знак"/>
    <w:basedOn w:val="a"/>
    <w:link w:val="a5"/>
    <w:rsid w:val="000E66F8"/>
    <w:pPr>
      <w:ind w:firstLine="0"/>
    </w:pPr>
    <w:rPr>
      <w:rFonts w:eastAsia="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Основной текст Знак Знак Знак"/>
    <w:basedOn w:val="a0"/>
    <w:link w:val="a4"/>
    <w:rsid w:val="000E66F8"/>
    <w:rPr>
      <w:rFonts w:ascii="Times New Roman" w:eastAsia="Times New Roman" w:hAnsi="Times New Roman" w:cs="Times New Roman"/>
      <w:sz w:val="24"/>
      <w:szCs w:val="24"/>
      <w:lang w:eastAsia="ru-RU"/>
    </w:rPr>
  </w:style>
  <w:style w:type="character" w:styleId="a6">
    <w:name w:val="Hyperlink"/>
    <w:basedOn w:val="a0"/>
    <w:uiPriority w:val="99"/>
    <w:unhideWhenUsed/>
    <w:rsid w:val="000E66F8"/>
    <w:rPr>
      <w:color w:val="0000FF" w:themeColor="hyperlink"/>
      <w:u w:val="single"/>
    </w:rPr>
  </w:style>
  <w:style w:type="paragraph" w:styleId="a7">
    <w:name w:val="Title"/>
    <w:basedOn w:val="a"/>
    <w:next w:val="a"/>
    <w:link w:val="a8"/>
    <w:uiPriority w:val="10"/>
    <w:qFormat/>
    <w:rsid w:val="006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612611"/>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nhideWhenUsed/>
    <w:rsid w:val="006E3A4E"/>
    <w:rPr>
      <w:rFonts w:ascii="Tahoma" w:hAnsi="Tahoma" w:cs="Tahoma"/>
      <w:sz w:val="16"/>
      <w:szCs w:val="16"/>
    </w:rPr>
  </w:style>
  <w:style w:type="character" w:customStyle="1" w:styleId="aa">
    <w:name w:val="Текст выноски Знак"/>
    <w:basedOn w:val="a0"/>
    <w:link w:val="a9"/>
    <w:rsid w:val="006E3A4E"/>
    <w:rPr>
      <w:rFonts w:ascii="Tahoma" w:hAnsi="Tahoma" w:cs="Tahoma"/>
      <w:sz w:val="16"/>
      <w:szCs w:val="16"/>
    </w:rPr>
  </w:style>
  <w:style w:type="paragraph" w:styleId="11">
    <w:name w:val="toc 1"/>
    <w:basedOn w:val="a"/>
    <w:next w:val="a"/>
    <w:autoRedefine/>
    <w:uiPriority w:val="39"/>
    <w:unhideWhenUsed/>
    <w:rsid w:val="000244FF"/>
    <w:pPr>
      <w:tabs>
        <w:tab w:val="right" w:leader="dot" w:pos="9639"/>
      </w:tabs>
      <w:ind w:firstLine="0"/>
      <w:jc w:val="both"/>
    </w:pPr>
    <w:rPr>
      <w:rFonts w:eastAsia="Times New Roman" w:cs="Times New Roman"/>
      <w:bCs/>
      <w:noProof/>
      <w:szCs w:val="28"/>
      <w:lang w:eastAsia="ru-RU"/>
    </w:rPr>
  </w:style>
  <w:style w:type="paragraph" w:styleId="21">
    <w:name w:val="toc 2"/>
    <w:basedOn w:val="a"/>
    <w:next w:val="a"/>
    <w:autoRedefine/>
    <w:uiPriority w:val="39"/>
    <w:unhideWhenUsed/>
    <w:rsid w:val="005D3FBB"/>
    <w:pPr>
      <w:spacing w:after="100"/>
      <w:ind w:left="280"/>
    </w:pPr>
  </w:style>
  <w:style w:type="paragraph" w:styleId="31">
    <w:name w:val="toc 3"/>
    <w:basedOn w:val="a"/>
    <w:next w:val="a"/>
    <w:autoRedefine/>
    <w:uiPriority w:val="39"/>
    <w:unhideWhenUsed/>
    <w:rsid w:val="005D3FBB"/>
    <w:pPr>
      <w:spacing w:after="100"/>
      <w:ind w:left="560"/>
    </w:pPr>
  </w:style>
  <w:style w:type="paragraph" w:styleId="ab">
    <w:name w:val="header"/>
    <w:basedOn w:val="a"/>
    <w:link w:val="ac"/>
    <w:unhideWhenUsed/>
    <w:rsid w:val="00CB6270"/>
    <w:pPr>
      <w:tabs>
        <w:tab w:val="center" w:pos="4677"/>
        <w:tab w:val="right" w:pos="9355"/>
      </w:tabs>
    </w:pPr>
  </w:style>
  <w:style w:type="character" w:customStyle="1" w:styleId="ac">
    <w:name w:val="Верхний колонтитул Знак"/>
    <w:basedOn w:val="a0"/>
    <w:link w:val="ab"/>
    <w:rsid w:val="00CB6270"/>
    <w:rPr>
      <w:rFonts w:ascii="Times New Roman" w:hAnsi="Times New Roman"/>
      <w:sz w:val="28"/>
    </w:rPr>
  </w:style>
  <w:style w:type="paragraph" w:styleId="ad">
    <w:name w:val="footer"/>
    <w:basedOn w:val="a"/>
    <w:link w:val="ae"/>
    <w:uiPriority w:val="99"/>
    <w:unhideWhenUsed/>
    <w:rsid w:val="00CB6270"/>
    <w:pPr>
      <w:tabs>
        <w:tab w:val="center" w:pos="4677"/>
        <w:tab w:val="right" w:pos="9355"/>
      </w:tabs>
    </w:pPr>
  </w:style>
  <w:style w:type="character" w:customStyle="1" w:styleId="ae">
    <w:name w:val="Нижний колонтитул Знак"/>
    <w:basedOn w:val="a0"/>
    <w:link w:val="ad"/>
    <w:uiPriority w:val="99"/>
    <w:rsid w:val="00CB6270"/>
    <w:rPr>
      <w:rFonts w:ascii="Times New Roman" w:hAnsi="Times New Roman"/>
      <w:sz w:val="28"/>
    </w:rPr>
  </w:style>
  <w:style w:type="paragraph" w:customStyle="1" w:styleId="ConsPlusNormal">
    <w:name w:val="ConsPlusNormal"/>
    <w:link w:val="ConsPlusNormal0"/>
    <w:qFormat/>
    <w:rsid w:val="002B4A6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FD4649"/>
    <w:rPr>
      <w:rFonts w:ascii="Times New Roman" w:hAnsi="Times New Roman" w:cs="Times New Roman"/>
      <w:sz w:val="28"/>
      <w:szCs w:val="28"/>
    </w:rPr>
  </w:style>
  <w:style w:type="character" w:customStyle="1" w:styleId="10">
    <w:name w:val="Заголовок 1 Знак"/>
    <w:basedOn w:val="a0"/>
    <w:link w:val="1"/>
    <w:rsid w:val="009420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94205F"/>
    <w:rPr>
      <w:rFonts w:asciiTheme="majorHAnsi" w:eastAsiaTheme="majorEastAsia" w:hAnsiTheme="majorHAnsi" w:cstheme="majorBidi"/>
      <w:b/>
      <w:bCs/>
      <w:color w:val="4F81BD" w:themeColor="accent1"/>
      <w:sz w:val="28"/>
    </w:rPr>
  </w:style>
  <w:style w:type="paragraph" w:styleId="22">
    <w:name w:val="Body Text Indent 2"/>
    <w:basedOn w:val="a"/>
    <w:link w:val="23"/>
    <w:uiPriority w:val="99"/>
    <w:semiHidden/>
    <w:unhideWhenUsed/>
    <w:rsid w:val="00630E85"/>
    <w:pPr>
      <w:spacing w:line="480" w:lineRule="auto"/>
      <w:ind w:left="283"/>
    </w:pPr>
  </w:style>
  <w:style w:type="character" w:customStyle="1" w:styleId="23">
    <w:name w:val="Основной текст с отступом 2 Знак"/>
    <w:basedOn w:val="a0"/>
    <w:link w:val="22"/>
    <w:uiPriority w:val="99"/>
    <w:semiHidden/>
    <w:rsid w:val="00630E85"/>
    <w:rPr>
      <w:rFonts w:ascii="Times New Roman" w:hAnsi="Times New Roman"/>
      <w:sz w:val="28"/>
    </w:rPr>
  </w:style>
  <w:style w:type="paragraph" w:styleId="af">
    <w:name w:val="TOC Heading"/>
    <w:basedOn w:val="1"/>
    <w:next w:val="a"/>
    <w:uiPriority w:val="39"/>
    <w:unhideWhenUsed/>
    <w:qFormat/>
    <w:rsid w:val="008204A6"/>
    <w:pPr>
      <w:spacing w:before="240" w:line="259" w:lineRule="auto"/>
      <w:outlineLvl w:val="9"/>
    </w:pPr>
    <w:rPr>
      <w:b w:val="0"/>
      <w:bCs w:val="0"/>
      <w:sz w:val="32"/>
      <w:szCs w:val="32"/>
      <w:lang w:eastAsia="ru-RU"/>
    </w:rPr>
  </w:style>
  <w:style w:type="character" w:customStyle="1" w:styleId="20">
    <w:name w:val="Заголовок 2 Знак"/>
    <w:basedOn w:val="a0"/>
    <w:link w:val="2"/>
    <w:rsid w:val="00AE08B2"/>
    <w:rPr>
      <w:rFonts w:ascii="Times New Roman" w:eastAsiaTheme="majorEastAsia" w:hAnsi="Times New Roman" w:cstheme="majorBidi"/>
      <w:color w:val="365F91" w:themeColor="accent1" w:themeShade="BF"/>
      <w:sz w:val="28"/>
      <w:szCs w:val="26"/>
    </w:rPr>
  </w:style>
  <w:style w:type="table" w:styleId="af0">
    <w:name w:val="Table Grid"/>
    <w:basedOn w:val="a1"/>
    <w:rsid w:val="0069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5F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unhideWhenUsed/>
    <w:rsid w:val="00493DCF"/>
    <w:pPr>
      <w:spacing w:before="100" w:beforeAutospacing="1" w:after="100" w:afterAutospacing="1"/>
      <w:ind w:firstLine="0"/>
    </w:pPr>
    <w:rPr>
      <w:rFonts w:eastAsia="Times New Roman" w:cs="Times New Roman"/>
      <w:sz w:val="24"/>
      <w:szCs w:val="24"/>
      <w:lang w:eastAsia="ru-RU"/>
    </w:rPr>
  </w:style>
  <w:style w:type="paragraph" w:styleId="af2">
    <w:name w:val="No Spacing"/>
    <w:uiPriority w:val="1"/>
    <w:qFormat/>
    <w:rsid w:val="002D2613"/>
    <w:pPr>
      <w:spacing w:after="0" w:line="240" w:lineRule="auto"/>
      <w:ind w:firstLine="709"/>
    </w:pPr>
    <w:rPr>
      <w:rFonts w:ascii="Times New Roman" w:hAnsi="Times New Roman"/>
      <w:sz w:val="28"/>
    </w:rPr>
  </w:style>
  <w:style w:type="character" w:styleId="af3">
    <w:name w:val="Strong"/>
    <w:uiPriority w:val="22"/>
    <w:qFormat/>
    <w:rsid w:val="00C81028"/>
    <w:rPr>
      <w:b/>
      <w:bCs/>
    </w:rPr>
  </w:style>
  <w:style w:type="paragraph" w:customStyle="1" w:styleId="ConsPlusNonformat">
    <w:name w:val="ConsPlusNonformat"/>
    <w:rsid w:val="00C81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3F573B"/>
    <w:pPr>
      <w:spacing w:before="100" w:beforeAutospacing="1" w:after="100" w:afterAutospacing="1"/>
      <w:ind w:firstLine="0"/>
    </w:pPr>
    <w:rPr>
      <w:rFonts w:eastAsia="Times New Roman" w:cs="Times New Roman"/>
      <w:sz w:val="24"/>
      <w:szCs w:val="24"/>
      <w:lang w:eastAsia="ru-RU"/>
    </w:rPr>
  </w:style>
  <w:style w:type="character" w:customStyle="1" w:styleId="af4">
    <w:name w:val="Цветовое выделение"/>
    <w:uiPriority w:val="99"/>
    <w:rsid w:val="00075427"/>
    <w:rPr>
      <w:b/>
      <w:color w:val="26282F"/>
    </w:rPr>
  </w:style>
  <w:style w:type="character" w:customStyle="1" w:styleId="af5">
    <w:name w:val="Гипертекстовая ссылка"/>
    <w:basedOn w:val="af4"/>
    <w:uiPriority w:val="99"/>
    <w:rsid w:val="00075427"/>
    <w:rPr>
      <w:rFonts w:cs="Times New Roman"/>
      <w:b/>
      <w:color w:val="106BBE"/>
    </w:rPr>
  </w:style>
  <w:style w:type="paragraph" w:customStyle="1" w:styleId="12">
    <w:name w:val="Абзац списка1"/>
    <w:basedOn w:val="a"/>
    <w:rsid w:val="00650336"/>
    <w:pPr>
      <w:spacing w:line="240" w:lineRule="exact"/>
      <w:ind w:left="720" w:firstLine="0"/>
      <w:contextualSpacing/>
      <w:jc w:val="right"/>
    </w:pPr>
    <w:rPr>
      <w:rFonts w:ascii="Calibri" w:eastAsia="Times New Roman" w:hAnsi="Calibri" w:cs="Times New Roman"/>
      <w:sz w:val="22"/>
    </w:rPr>
  </w:style>
  <w:style w:type="paragraph" w:customStyle="1" w:styleId="ConsPlusTitle">
    <w:name w:val="ConsPlusTitle"/>
    <w:uiPriority w:val="99"/>
    <w:rsid w:val="00963EB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40">
    <w:name w:val="Заголовок 4 Знак"/>
    <w:basedOn w:val="a0"/>
    <w:link w:val="4"/>
    <w:rsid w:val="00776D72"/>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776D72"/>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776D7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76D72"/>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776D72"/>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776D72"/>
    <w:rPr>
      <w:rFonts w:ascii="Times New Roman" w:eastAsia="Times New Roman" w:hAnsi="Times New Roman" w:cs="Times New Roman"/>
      <w:sz w:val="36"/>
      <w:szCs w:val="20"/>
      <w:lang w:eastAsia="ru-RU"/>
    </w:rPr>
  </w:style>
  <w:style w:type="paragraph" w:styleId="24">
    <w:name w:val="Body Text 2"/>
    <w:basedOn w:val="a"/>
    <w:link w:val="25"/>
    <w:rsid w:val="00776D72"/>
    <w:pPr>
      <w:ind w:firstLine="0"/>
    </w:pPr>
    <w:rPr>
      <w:rFonts w:eastAsia="Times New Roman" w:cs="Times New Roman"/>
      <w:szCs w:val="20"/>
      <w:lang w:eastAsia="ru-RU"/>
    </w:rPr>
  </w:style>
  <w:style w:type="character" w:customStyle="1" w:styleId="25">
    <w:name w:val="Основной текст 2 Знак"/>
    <w:basedOn w:val="a0"/>
    <w:link w:val="24"/>
    <w:rsid w:val="00776D72"/>
    <w:rPr>
      <w:rFonts w:ascii="Times New Roman" w:eastAsia="Times New Roman" w:hAnsi="Times New Roman" w:cs="Times New Roman"/>
      <w:sz w:val="28"/>
      <w:szCs w:val="20"/>
      <w:lang w:eastAsia="ru-RU"/>
    </w:rPr>
  </w:style>
  <w:style w:type="paragraph" w:styleId="32">
    <w:name w:val="Body Text 3"/>
    <w:basedOn w:val="a"/>
    <w:link w:val="33"/>
    <w:rsid w:val="00776D72"/>
    <w:pPr>
      <w:ind w:firstLine="0"/>
    </w:pPr>
    <w:rPr>
      <w:rFonts w:eastAsia="Times New Roman" w:cs="Times New Roman"/>
      <w:sz w:val="36"/>
      <w:szCs w:val="20"/>
      <w:lang w:eastAsia="ru-RU"/>
    </w:rPr>
  </w:style>
  <w:style w:type="character" w:customStyle="1" w:styleId="33">
    <w:name w:val="Основной текст 3 Знак"/>
    <w:basedOn w:val="a0"/>
    <w:link w:val="32"/>
    <w:rsid w:val="00776D72"/>
    <w:rPr>
      <w:rFonts w:ascii="Times New Roman" w:eastAsia="Times New Roman" w:hAnsi="Times New Roman" w:cs="Times New Roman"/>
      <w:sz w:val="36"/>
      <w:szCs w:val="20"/>
      <w:lang w:eastAsia="ru-RU"/>
    </w:rPr>
  </w:style>
  <w:style w:type="paragraph" w:styleId="af6">
    <w:name w:val="Block Text"/>
    <w:basedOn w:val="a"/>
    <w:rsid w:val="00776D72"/>
    <w:pPr>
      <w:tabs>
        <w:tab w:val="left" w:pos="1605"/>
      </w:tabs>
      <w:ind w:left="1276" w:right="283" w:firstLine="0"/>
    </w:pPr>
    <w:rPr>
      <w:rFonts w:eastAsia="Times New Roman" w:cs="Times New Roman"/>
      <w:sz w:val="24"/>
      <w:szCs w:val="20"/>
      <w:lang w:eastAsia="ru-RU"/>
    </w:rPr>
  </w:style>
  <w:style w:type="paragraph" w:styleId="af7">
    <w:name w:val="Body Text Indent"/>
    <w:basedOn w:val="a"/>
    <w:link w:val="af8"/>
    <w:rsid w:val="00776D72"/>
    <w:pPr>
      <w:ind w:firstLine="720"/>
    </w:pPr>
    <w:rPr>
      <w:rFonts w:eastAsia="Times New Roman" w:cs="Times New Roman"/>
      <w:sz w:val="24"/>
      <w:szCs w:val="20"/>
      <w:lang w:eastAsia="ru-RU"/>
    </w:rPr>
  </w:style>
  <w:style w:type="character" w:customStyle="1" w:styleId="af8">
    <w:name w:val="Основной текст с отступом Знак"/>
    <w:basedOn w:val="a0"/>
    <w:link w:val="af7"/>
    <w:rsid w:val="00776D72"/>
    <w:rPr>
      <w:rFonts w:ascii="Times New Roman" w:eastAsia="Times New Roman" w:hAnsi="Times New Roman" w:cs="Times New Roman"/>
      <w:sz w:val="24"/>
      <w:szCs w:val="20"/>
      <w:lang w:eastAsia="ru-RU"/>
    </w:rPr>
  </w:style>
  <w:style w:type="paragraph" w:customStyle="1" w:styleId="ConsNonformat">
    <w:name w:val="ConsNonformat"/>
    <w:rsid w:val="00776D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одпись"/>
    <w:basedOn w:val="a"/>
    <w:rsid w:val="00776D72"/>
    <w:pPr>
      <w:overflowPunct w:val="0"/>
      <w:autoSpaceDE w:val="0"/>
      <w:autoSpaceDN w:val="0"/>
      <w:adjustRightInd w:val="0"/>
      <w:ind w:firstLine="0"/>
      <w:jc w:val="right"/>
    </w:pPr>
    <w:rPr>
      <w:rFonts w:eastAsia="Times New Roman" w:cs="Times New Roman"/>
      <w:szCs w:val="28"/>
      <w:lang w:eastAsia="ru-RU"/>
    </w:rPr>
  </w:style>
  <w:style w:type="paragraph" w:customStyle="1" w:styleId="afa">
    <w:basedOn w:val="a"/>
    <w:next w:val="a7"/>
    <w:link w:val="afb"/>
    <w:qFormat/>
    <w:rsid w:val="00776D72"/>
    <w:pPr>
      <w:ind w:firstLine="0"/>
      <w:jc w:val="center"/>
    </w:pPr>
    <w:rPr>
      <w:rFonts w:eastAsia="Times New Roman" w:cs="Times New Roman"/>
      <w:b/>
      <w:bCs/>
      <w:sz w:val="24"/>
      <w:szCs w:val="24"/>
      <w:lang w:eastAsia="ru-RU"/>
    </w:rPr>
  </w:style>
  <w:style w:type="character" w:customStyle="1" w:styleId="afb">
    <w:name w:val="Название Знак"/>
    <w:link w:val="afa"/>
    <w:rsid w:val="00776D72"/>
    <w:rPr>
      <w:b/>
      <w:bCs/>
      <w:sz w:val="24"/>
      <w:szCs w:val="24"/>
    </w:rPr>
  </w:style>
  <w:style w:type="paragraph" w:customStyle="1" w:styleId="210">
    <w:name w:val="Основной текст 21"/>
    <w:basedOn w:val="a"/>
    <w:rsid w:val="00776D72"/>
    <w:pPr>
      <w:widowControl w:val="0"/>
      <w:suppressAutoHyphens/>
      <w:overflowPunct w:val="0"/>
      <w:autoSpaceDE w:val="0"/>
      <w:jc w:val="both"/>
    </w:pPr>
    <w:rPr>
      <w:rFonts w:eastAsia="Times New Roman" w:cs="Times New Roman"/>
      <w:spacing w:val="-2"/>
      <w:szCs w:val="20"/>
      <w:lang w:eastAsia="ar-SA"/>
    </w:rPr>
  </w:style>
  <w:style w:type="paragraph" w:customStyle="1" w:styleId="13">
    <w:name w:val="Должность1"/>
    <w:basedOn w:val="a"/>
    <w:rsid w:val="00776D72"/>
    <w:pPr>
      <w:overflowPunct w:val="0"/>
      <w:autoSpaceDE w:val="0"/>
      <w:autoSpaceDN w:val="0"/>
      <w:adjustRightInd w:val="0"/>
      <w:ind w:firstLine="0"/>
    </w:pPr>
    <w:rPr>
      <w:rFonts w:eastAsia="Times New Roman" w:cs="Times New Roman"/>
      <w:szCs w:val="28"/>
      <w:lang w:eastAsia="ru-RU"/>
    </w:rPr>
  </w:style>
  <w:style w:type="character" w:styleId="afc">
    <w:name w:val="line number"/>
    <w:basedOn w:val="a0"/>
    <w:rsid w:val="00776D72"/>
  </w:style>
  <w:style w:type="character" w:customStyle="1" w:styleId="textspanview">
    <w:name w:val="textspanview"/>
    <w:rsid w:val="00776D72"/>
  </w:style>
  <w:style w:type="paragraph" w:customStyle="1" w:styleId="26">
    <w:name w:val="Абзац списка2"/>
    <w:basedOn w:val="a"/>
    <w:rsid w:val="00EF62C2"/>
    <w:pPr>
      <w:spacing w:after="0" w:line="240" w:lineRule="exact"/>
      <w:ind w:left="720" w:firstLine="0"/>
      <w:contextualSpacing/>
      <w:jc w:val="righ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776">
      <w:bodyDiv w:val="1"/>
      <w:marLeft w:val="0"/>
      <w:marRight w:val="0"/>
      <w:marTop w:val="0"/>
      <w:marBottom w:val="0"/>
      <w:divBdr>
        <w:top w:val="none" w:sz="0" w:space="0" w:color="auto"/>
        <w:left w:val="none" w:sz="0" w:space="0" w:color="auto"/>
        <w:bottom w:val="none" w:sz="0" w:space="0" w:color="auto"/>
        <w:right w:val="none" w:sz="0" w:space="0" w:color="auto"/>
      </w:divBdr>
    </w:div>
    <w:div w:id="48305887">
      <w:bodyDiv w:val="1"/>
      <w:marLeft w:val="0"/>
      <w:marRight w:val="0"/>
      <w:marTop w:val="0"/>
      <w:marBottom w:val="0"/>
      <w:divBdr>
        <w:top w:val="none" w:sz="0" w:space="0" w:color="auto"/>
        <w:left w:val="none" w:sz="0" w:space="0" w:color="auto"/>
        <w:bottom w:val="none" w:sz="0" w:space="0" w:color="auto"/>
        <w:right w:val="none" w:sz="0" w:space="0" w:color="auto"/>
      </w:divBdr>
    </w:div>
    <w:div w:id="55863759">
      <w:bodyDiv w:val="1"/>
      <w:marLeft w:val="0"/>
      <w:marRight w:val="0"/>
      <w:marTop w:val="0"/>
      <w:marBottom w:val="0"/>
      <w:divBdr>
        <w:top w:val="none" w:sz="0" w:space="0" w:color="auto"/>
        <w:left w:val="none" w:sz="0" w:space="0" w:color="auto"/>
        <w:bottom w:val="none" w:sz="0" w:space="0" w:color="auto"/>
        <w:right w:val="none" w:sz="0" w:space="0" w:color="auto"/>
      </w:divBdr>
    </w:div>
    <w:div w:id="126360327">
      <w:bodyDiv w:val="1"/>
      <w:marLeft w:val="0"/>
      <w:marRight w:val="0"/>
      <w:marTop w:val="0"/>
      <w:marBottom w:val="0"/>
      <w:divBdr>
        <w:top w:val="none" w:sz="0" w:space="0" w:color="auto"/>
        <w:left w:val="none" w:sz="0" w:space="0" w:color="auto"/>
        <w:bottom w:val="none" w:sz="0" w:space="0" w:color="auto"/>
        <w:right w:val="none" w:sz="0" w:space="0" w:color="auto"/>
      </w:divBdr>
    </w:div>
    <w:div w:id="138693066">
      <w:bodyDiv w:val="1"/>
      <w:marLeft w:val="0"/>
      <w:marRight w:val="0"/>
      <w:marTop w:val="0"/>
      <w:marBottom w:val="0"/>
      <w:divBdr>
        <w:top w:val="none" w:sz="0" w:space="0" w:color="auto"/>
        <w:left w:val="none" w:sz="0" w:space="0" w:color="auto"/>
        <w:bottom w:val="none" w:sz="0" w:space="0" w:color="auto"/>
        <w:right w:val="none" w:sz="0" w:space="0" w:color="auto"/>
      </w:divBdr>
    </w:div>
    <w:div w:id="186061914">
      <w:bodyDiv w:val="1"/>
      <w:marLeft w:val="0"/>
      <w:marRight w:val="0"/>
      <w:marTop w:val="0"/>
      <w:marBottom w:val="0"/>
      <w:divBdr>
        <w:top w:val="none" w:sz="0" w:space="0" w:color="auto"/>
        <w:left w:val="none" w:sz="0" w:space="0" w:color="auto"/>
        <w:bottom w:val="none" w:sz="0" w:space="0" w:color="auto"/>
        <w:right w:val="none" w:sz="0" w:space="0" w:color="auto"/>
      </w:divBdr>
    </w:div>
    <w:div w:id="197937338">
      <w:bodyDiv w:val="1"/>
      <w:marLeft w:val="0"/>
      <w:marRight w:val="0"/>
      <w:marTop w:val="0"/>
      <w:marBottom w:val="0"/>
      <w:divBdr>
        <w:top w:val="none" w:sz="0" w:space="0" w:color="auto"/>
        <w:left w:val="none" w:sz="0" w:space="0" w:color="auto"/>
        <w:bottom w:val="none" w:sz="0" w:space="0" w:color="auto"/>
        <w:right w:val="none" w:sz="0" w:space="0" w:color="auto"/>
      </w:divBdr>
    </w:div>
    <w:div w:id="213078768">
      <w:bodyDiv w:val="1"/>
      <w:marLeft w:val="0"/>
      <w:marRight w:val="0"/>
      <w:marTop w:val="0"/>
      <w:marBottom w:val="0"/>
      <w:divBdr>
        <w:top w:val="none" w:sz="0" w:space="0" w:color="auto"/>
        <w:left w:val="none" w:sz="0" w:space="0" w:color="auto"/>
        <w:bottom w:val="none" w:sz="0" w:space="0" w:color="auto"/>
        <w:right w:val="none" w:sz="0" w:space="0" w:color="auto"/>
      </w:divBdr>
    </w:div>
    <w:div w:id="246965965">
      <w:bodyDiv w:val="1"/>
      <w:marLeft w:val="0"/>
      <w:marRight w:val="0"/>
      <w:marTop w:val="0"/>
      <w:marBottom w:val="0"/>
      <w:divBdr>
        <w:top w:val="none" w:sz="0" w:space="0" w:color="auto"/>
        <w:left w:val="none" w:sz="0" w:space="0" w:color="auto"/>
        <w:bottom w:val="none" w:sz="0" w:space="0" w:color="auto"/>
        <w:right w:val="none" w:sz="0" w:space="0" w:color="auto"/>
      </w:divBdr>
    </w:div>
    <w:div w:id="266667508">
      <w:bodyDiv w:val="1"/>
      <w:marLeft w:val="0"/>
      <w:marRight w:val="0"/>
      <w:marTop w:val="0"/>
      <w:marBottom w:val="0"/>
      <w:divBdr>
        <w:top w:val="none" w:sz="0" w:space="0" w:color="auto"/>
        <w:left w:val="none" w:sz="0" w:space="0" w:color="auto"/>
        <w:bottom w:val="none" w:sz="0" w:space="0" w:color="auto"/>
        <w:right w:val="none" w:sz="0" w:space="0" w:color="auto"/>
      </w:divBdr>
    </w:div>
    <w:div w:id="343746034">
      <w:bodyDiv w:val="1"/>
      <w:marLeft w:val="0"/>
      <w:marRight w:val="0"/>
      <w:marTop w:val="0"/>
      <w:marBottom w:val="0"/>
      <w:divBdr>
        <w:top w:val="none" w:sz="0" w:space="0" w:color="auto"/>
        <w:left w:val="none" w:sz="0" w:space="0" w:color="auto"/>
        <w:bottom w:val="none" w:sz="0" w:space="0" w:color="auto"/>
        <w:right w:val="none" w:sz="0" w:space="0" w:color="auto"/>
      </w:divBdr>
    </w:div>
    <w:div w:id="353652893">
      <w:bodyDiv w:val="1"/>
      <w:marLeft w:val="0"/>
      <w:marRight w:val="0"/>
      <w:marTop w:val="0"/>
      <w:marBottom w:val="0"/>
      <w:divBdr>
        <w:top w:val="none" w:sz="0" w:space="0" w:color="auto"/>
        <w:left w:val="none" w:sz="0" w:space="0" w:color="auto"/>
        <w:bottom w:val="none" w:sz="0" w:space="0" w:color="auto"/>
        <w:right w:val="none" w:sz="0" w:space="0" w:color="auto"/>
      </w:divBdr>
    </w:div>
    <w:div w:id="369305068">
      <w:bodyDiv w:val="1"/>
      <w:marLeft w:val="0"/>
      <w:marRight w:val="0"/>
      <w:marTop w:val="0"/>
      <w:marBottom w:val="0"/>
      <w:divBdr>
        <w:top w:val="none" w:sz="0" w:space="0" w:color="auto"/>
        <w:left w:val="none" w:sz="0" w:space="0" w:color="auto"/>
        <w:bottom w:val="none" w:sz="0" w:space="0" w:color="auto"/>
        <w:right w:val="none" w:sz="0" w:space="0" w:color="auto"/>
      </w:divBdr>
    </w:div>
    <w:div w:id="442385309">
      <w:bodyDiv w:val="1"/>
      <w:marLeft w:val="0"/>
      <w:marRight w:val="0"/>
      <w:marTop w:val="0"/>
      <w:marBottom w:val="0"/>
      <w:divBdr>
        <w:top w:val="none" w:sz="0" w:space="0" w:color="auto"/>
        <w:left w:val="none" w:sz="0" w:space="0" w:color="auto"/>
        <w:bottom w:val="none" w:sz="0" w:space="0" w:color="auto"/>
        <w:right w:val="none" w:sz="0" w:space="0" w:color="auto"/>
      </w:divBdr>
    </w:div>
    <w:div w:id="448866140">
      <w:bodyDiv w:val="1"/>
      <w:marLeft w:val="0"/>
      <w:marRight w:val="0"/>
      <w:marTop w:val="0"/>
      <w:marBottom w:val="0"/>
      <w:divBdr>
        <w:top w:val="none" w:sz="0" w:space="0" w:color="auto"/>
        <w:left w:val="none" w:sz="0" w:space="0" w:color="auto"/>
        <w:bottom w:val="none" w:sz="0" w:space="0" w:color="auto"/>
        <w:right w:val="none" w:sz="0" w:space="0" w:color="auto"/>
      </w:divBdr>
    </w:div>
    <w:div w:id="510607750">
      <w:bodyDiv w:val="1"/>
      <w:marLeft w:val="0"/>
      <w:marRight w:val="0"/>
      <w:marTop w:val="0"/>
      <w:marBottom w:val="0"/>
      <w:divBdr>
        <w:top w:val="none" w:sz="0" w:space="0" w:color="auto"/>
        <w:left w:val="none" w:sz="0" w:space="0" w:color="auto"/>
        <w:bottom w:val="none" w:sz="0" w:space="0" w:color="auto"/>
        <w:right w:val="none" w:sz="0" w:space="0" w:color="auto"/>
      </w:divBdr>
    </w:div>
    <w:div w:id="520971477">
      <w:bodyDiv w:val="1"/>
      <w:marLeft w:val="0"/>
      <w:marRight w:val="0"/>
      <w:marTop w:val="0"/>
      <w:marBottom w:val="0"/>
      <w:divBdr>
        <w:top w:val="none" w:sz="0" w:space="0" w:color="auto"/>
        <w:left w:val="none" w:sz="0" w:space="0" w:color="auto"/>
        <w:bottom w:val="none" w:sz="0" w:space="0" w:color="auto"/>
        <w:right w:val="none" w:sz="0" w:space="0" w:color="auto"/>
      </w:divBdr>
    </w:div>
    <w:div w:id="560333020">
      <w:bodyDiv w:val="1"/>
      <w:marLeft w:val="0"/>
      <w:marRight w:val="0"/>
      <w:marTop w:val="0"/>
      <w:marBottom w:val="0"/>
      <w:divBdr>
        <w:top w:val="none" w:sz="0" w:space="0" w:color="auto"/>
        <w:left w:val="none" w:sz="0" w:space="0" w:color="auto"/>
        <w:bottom w:val="none" w:sz="0" w:space="0" w:color="auto"/>
        <w:right w:val="none" w:sz="0" w:space="0" w:color="auto"/>
      </w:divBdr>
    </w:div>
    <w:div w:id="642930869">
      <w:bodyDiv w:val="1"/>
      <w:marLeft w:val="0"/>
      <w:marRight w:val="0"/>
      <w:marTop w:val="0"/>
      <w:marBottom w:val="0"/>
      <w:divBdr>
        <w:top w:val="none" w:sz="0" w:space="0" w:color="auto"/>
        <w:left w:val="none" w:sz="0" w:space="0" w:color="auto"/>
        <w:bottom w:val="none" w:sz="0" w:space="0" w:color="auto"/>
        <w:right w:val="none" w:sz="0" w:space="0" w:color="auto"/>
      </w:divBdr>
    </w:div>
    <w:div w:id="680857372">
      <w:bodyDiv w:val="1"/>
      <w:marLeft w:val="0"/>
      <w:marRight w:val="0"/>
      <w:marTop w:val="0"/>
      <w:marBottom w:val="0"/>
      <w:divBdr>
        <w:top w:val="none" w:sz="0" w:space="0" w:color="auto"/>
        <w:left w:val="none" w:sz="0" w:space="0" w:color="auto"/>
        <w:bottom w:val="none" w:sz="0" w:space="0" w:color="auto"/>
        <w:right w:val="none" w:sz="0" w:space="0" w:color="auto"/>
      </w:divBdr>
    </w:div>
    <w:div w:id="693992598">
      <w:bodyDiv w:val="1"/>
      <w:marLeft w:val="0"/>
      <w:marRight w:val="0"/>
      <w:marTop w:val="0"/>
      <w:marBottom w:val="0"/>
      <w:divBdr>
        <w:top w:val="none" w:sz="0" w:space="0" w:color="auto"/>
        <w:left w:val="none" w:sz="0" w:space="0" w:color="auto"/>
        <w:bottom w:val="none" w:sz="0" w:space="0" w:color="auto"/>
        <w:right w:val="none" w:sz="0" w:space="0" w:color="auto"/>
      </w:divBdr>
    </w:div>
    <w:div w:id="695237371">
      <w:bodyDiv w:val="1"/>
      <w:marLeft w:val="0"/>
      <w:marRight w:val="0"/>
      <w:marTop w:val="0"/>
      <w:marBottom w:val="0"/>
      <w:divBdr>
        <w:top w:val="none" w:sz="0" w:space="0" w:color="auto"/>
        <w:left w:val="none" w:sz="0" w:space="0" w:color="auto"/>
        <w:bottom w:val="none" w:sz="0" w:space="0" w:color="auto"/>
        <w:right w:val="none" w:sz="0" w:space="0" w:color="auto"/>
      </w:divBdr>
    </w:div>
    <w:div w:id="696271870">
      <w:bodyDiv w:val="1"/>
      <w:marLeft w:val="0"/>
      <w:marRight w:val="0"/>
      <w:marTop w:val="0"/>
      <w:marBottom w:val="0"/>
      <w:divBdr>
        <w:top w:val="none" w:sz="0" w:space="0" w:color="auto"/>
        <w:left w:val="none" w:sz="0" w:space="0" w:color="auto"/>
        <w:bottom w:val="none" w:sz="0" w:space="0" w:color="auto"/>
        <w:right w:val="none" w:sz="0" w:space="0" w:color="auto"/>
      </w:divBdr>
    </w:div>
    <w:div w:id="731082295">
      <w:bodyDiv w:val="1"/>
      <w:marLeft w:val="0"/>
      <w:marRight w:val="0"/>
      <w:marTop w:val="0"/>
      <w:marBottom w:val="0"/>
      <w:divBdr>
        <w:top w:val="none" w:sz="0" w:space="0" w:color="auto"/>
        <w:left w:val="none" w:sz="0" w:space="0" w:color="auto"/>
        <w:bottom w:val="none" w:sz="0" w:space="0" w:color="auto"/>
        <w:right w:val="none" w:sz="0" w:space="0" w:color="auto"/>
      </w:divBdr>
    </w:div>
    <w:div w:id="748621776">
      <w:bodyDiv w:val="1"/>
      <w:marLeft w:val="0"/>
      <w:marRight w:val="0"/>
      <w:marTop w:val="0"/>
      <w:marBottom w:val="0"/>
      <w:divBdr>
        <w:top w:val="none" w:sz="0" w:space="0" w:color="auto"/>
        <w:left w:val="none" w:sz="0" w:space="0" w:color="auto"/>
        <w:bottom w:val="none" w:sz="0" w:space="0" w:color="auto"/>
        <w:right w:val="none" w:sz="0" w:space="0" w:color="auto"/>
      </w:divBdr>
    </w:div>
    <w:div w:id="804011046">
      <w:bodyDiv w:val="1"/>
      <w:marLeft w:val="0"/>
      <w:marRight w:val="0"/>
      <w:marTop w:val="0"/>
      <w:marBottom w:val="0"/>
      <w:divBdr>
        <w:top w:val="none" w:sz="0" w:space="0" w:color="auto"/>
        <w:left w:val="none" w:sz="0" w:space="0" w:color="auto"/>
        <w:bottom w:val="none" w:sz="0" w:space="0" w:color="auto"/>
        <w:right w:val="none" w:sz="0" w:space="0" w:color="auto"/>
      </w:divBdr>
    </w:div>
    <w:div w:id="830678075">
      <w:bodyDiv w:val="1"/>
      <w:marLeft w:val="0"/>
      <w:marRight w:val="0"/>
      <w:marTop w:val="0"/>
      <w:marBottom w:val="0"/>
      <w:divBdr>
        <w:top w:val="none" w:sz="0" w:space="0" w:color="auto"/>
        <w:left w:val="none" w:sz="0" w:space="0" w:color="auto"/>
        <w:bottom w:val="none" w:sz="0" w:space="0" w:color="auto"/>
        <w:right w:val="none" w:sz="0" w:space="0" w:color="auto"/>
      </w:divBdr>
    </w:div>
    <w:div w:id="932274628">
      <w:bodyDiv w:val="1"/>
      <w:marLeft w:val="0"/>
      <w:marRight w:val="0"/>
      <w:marTop w:val="0"/>
      <w:marBottom w:val="0"/>
      <w:divBdr>
        <w:top w:val="none" w:sz="0" w:space="0" w:color="auto"/>
        <w:left w:val="none" w:sz="0" w:space="0" w:color="auto"/>
        <w:bottom w:val="none" w:sz="0" w:space="0" w:color="auto"/>
        <w:right w:val="none" w:sz="0" w:space="0" w:color="auto"/>
      </w:divBdr>
    </w:div>
    <w:div w:id="933437094">
      <w:bodyDiv w:val="1"/>
      <w:marLeft w:val="0"/>
      <w:marRight w:val="0"/>
      <w:marTop w:val="0"/>
      <w:marBottom w:val="0"/>
      <w:divBdr>
        <w:top w:val="none" w:sz="0" w:space="0" w:color="auto"/>
        <w:left w:val="none" w:sz="0" w:space="0" w:color="auto"/>
        <w:bottom w:val="none" w:sz="0" w:space="0" w:color="auto"/>
        <w:right w:val="none" w:sz="0" w:space="0" w:color="auto"/>
      </w:divBdr>
    </w:div>
    <w:div w:id="989675150">
      <w:bodyDiv w:val="1"/>
      <w:marLeft w:val="0"/>
      <w:marRight w:val="0"/>
      <w:marTop w:val="0"/>
      <w:marBottom w:val="0"/>
      <w:divBdr>
        <w:top w:val="none" w:sz="0" w:space="0" w:color="auto"/>
        <w:left w:val="none" w:sz="0" w:space="0" w:color="auto"/>
        <w:bottom w:val="none" w:sz="0" w:space="0" w:color="auto"/>
        <w:right w:val="none" w:sz="0" w:space="0" w:color="auto"/>
      </w:divBdr>
    </w:div>
    <w:div w:id="1033266485">
      <w:bodyDiv w:val="1"/>
      <w:marLeft w:val="0"/>
      <w:marRight w:val="0"/>
      <w:marTop w:val="0"/>
      <w:marBottom w:val="0"/>
      <w:divBdr>
        <w:top w:val="none" w:sz="0" w:space="0" w:color="auto"/>
        <w:left w:val="none" w:sz="0" w:space="0" w:color="auto"/>
        <w:bottom w:val="none" w:sz="0" w:space="0" w:color="auto"/>
        <w:right w:val="none" w:sz="0" w:space="0" w:color="auto"/>
      </w:divBdr>
    </w:div>
    <w:div w:id="1044058710">
      <w:bodyDiv w:val="1"/>
      <w:marLeft w:val="0"/>
      <w:marRight w:val="0"/>
      <w:marTop w:val="0"/>
      <w:marBottom w:val="0"/>
      <w:divBdr>
        <w:top w:val="none" w:sz="0" w:space="0" w:color="auto"/>
        <w:left w:val="none" w:sz="0" w:space="0" w:color="auto"/>
        <w:bottom w:val="none" w:sz="0" w:space="0" w:color="auto"/>
        <w:right w:val="none" w:sz="0" w:space="0" w:color="auto"/>
      </w:divBdr>
    </w:div>
    <w:div w:id="1121537953">
      <w:bodyDiv w:val="1"/>
      <w:marLeft w:val="0"/>
      <w:marRight w:val="0"/>
      <w:marTop w:val="0"/>
      <w:marBottom w:val="0"/>
      <w:divBdr>
        <w:top w:val="none" w:sz="0" w:space="0" w:color="auto"/>
        <w:left w:val="none" w:sz="0" w:space="0" w:color="auto"/>
        <w:bottom w:val="none" w:sz="0" w:space="0" w:color="auto"/>
        <w:right w:val="none" w:sz="0" w:space="0" w:color="auto"/>
      </w:divBdr>
    </w:div>
    <w:div w:id="1132016270">
      <w:bodyDiv w:val="1"/>
      <w:marLeft w:val="0"/>
      <w:marRight w:val="0"/>
      <w:marTop w:val="0"/>
      <w:marBottom w:val="0"/>
      <w:divBdr>
        <w:top w:val="none" w:sz="0" w:space="0" w:color="auto"/>
        <w:left w:val="none" w:sz="0" w:space="0" w:color="auto"/>
        <w:bottom w:val="none" w:sz="0" w:space="0" w:color="auto"/>
        <w:right w:val="none" w:sz="0" w:space="0" w:color="auto"/>
      </w:divBdr>
    </w:div>
    <w:div w:id="1145584140">
      <w:bodyDiv w:val="1"/>
      <w:marLeft w:val="0"/>
      <w:marRight w:val="0"/>
      <w:marTop w:val="0"/>
      <w:marBottom w:val="0"/>
      <w:divBdr>
        <w:top w:val="none" w:sz="0" w:space="0" w:color="auto"/>
        <w:left w:val="none" w:sz="0" w:space="0" w:color="auto"/>
        <w:bottom w:val="none" w:sz="0" w:space="0" w:color="auto"/>
        <w:right w:val="none" w:sz="0" w:space="0" w:color="auto"/>
      </w:divBdr>
    </w:div>
    <w:div w:id="1154370892">
      <w:bodyDiv w:val="1"/>
      <w:marLeft w:val="0"/>
      <w:marRight w:val="0"/>
      <w:marTop w:val="0"/>
      <w:marBottom w:val="0"/>
      <w:divBdr>
        <w:top w:val="none" w:sz="0" w:space="0" w:color="auto"/>
        <w:left w:val="none" w:sz="0" w:space="0" w:color="auto"/>
        <w:bottom w:val="none" w:sz="0" w:space="0" w:color="auto"/>
        <w:right w:val="none" w:sz="0" w:space="0" w:color="auto"/>
      </w:divBdr>
    </w:div>
    <w:div w:id="1181772312">
      <w:bodyDiv w:val="1"/>
      <w:marLeft w:val="0"/>
      <w:marRight w:val="0"/>
      <w:marTop w:val="0"/>
      <w:marBottom w:val="0"/>
      <w:divBdr>
        <w:top w:val="none" w:sz="0" w:space="0" w:color="auto"/>
        <w:left w:val="none" w:sz="0" w:space="0" w:color="auto"/>
        <w:bottom w:val="none" w:sz="0" w:space="0" w:color="auto"/>
        <w:right w:val="none" w:sz="0" w:space="0" w:color="auto"/>
      </w:divBdr>
    </w:div>
    <w:div w:id="1204249601">
      <w:bodyDiv w:val="1"/>
      <w:marLeft w:val="0"/>
      <w:marRight w:val="0"/>
      <w:marTop w:val="0"/>
      <w:marBottom w:val="0"/>
      <w:divBdr>
        <w:top w:val="none" w:sz="0" w:space="0" w:color="auto"/>
        <w:left w:val="none" w:sz="0" w:space="0" w:color="auto"/>
        <w:bottom w:val="none" w:sz="0" w:space="0" w:color="auto"/>
        <w:right w:val="none" w:sz="0" w:space="0" w:color="auto"/>
      </w:divBdr>
    </w:div>
    <w:div w:id="1242107177">
      <w:bodyDiv w:val="1"/>
      <w:marLeft w:val="0"/>
      <w:marRight w:val="0"/>
      <w:marTop w:val="0"/>
      <w:marBottom w:val="0"/>
      <w:divBdr>
        <w:top w:val="none" w:sz="0" w:space="0" w:color="auto"/>
        <w:left w:val="none" w:sz="0" w:space="0" w:color="auto"/>
        <w:bottom w:val="none" w:sz="0" w:space="0" w:color="auto"/>
        <w:right w:val="none" w:sz="0" w:space="0" w:color="auto"/>
      </w:divBdr>
    </w:div>
    <w:div w:id="1253005121">
      <w:bodyDiv w:val="1"/>
      <w:marLeft w:val="0"/>
      <w:marRight w:val="0"/>
      <w:marTop w:val="0"/>
      <w:marBottom w:val="0"/>
      <w:divBdr>
        <w:top w:val="none" w:sz="0" w:space="0" w:color="auto"/>
        <w:left w:val="none" w:sz="0" w:space="0" w:color="auto"/>
        <w:bottom w:val="none" w:sz="0" w:space="0" w:color="auto"/>
        <w:right w:val="none" w:sz="0" w:space="0" w:color="auto"/>
      </w:divBdr>
    </w:div>
    <w:div w:id="1255241866">
      <w:bodyDiv w:val="1"/>
      <w:marLeft w:val="0"/>
      <w:marRight w:val="0"/>
      <w:marTop w:val="0"/>
      <w:marBottom w:val="0"/>
      <w:divBdr>
        <w:top w:val="none" w:sz="0" w:space="0" w:color="auto"/>
        <w:left w:val="none" w:sz="0" w:space="0" w:color="auto"/>
        <w:bottom w:val="none" w:sz="0" w:space="0" w:color="auto"/>
        <w:right w:val="none" w:sz="0" w:space="0" w:color="auto"/>
      </w:divBdr>
    </w:div>
    <w:div w:id="1321468601">
      <w:bodyDiv w:val="1"/>
      <w:marLeft w:val="0"/>
      <w:marRight w:val="0"/>
      <w:marTop w:val="0"/>
      <w:marBottom w:val="0"/>
      <w:divBdr>
        <w:top w:val="none" w:sz="0" w:space="0" w:color="auto"/>
        <w:left w:val="none" w:sz="0" w:space="0" w:color="auto"/>
        <w:bottom w:val="none" w:sz="0" w:space="0" w:color="auto"/>
        <w:right w:val="none" w:sz="0" w:space="0" w:color="auto"/>
      </w:divBdr>
    </w:div>
    <w:div w:id="1356035696">
      <w:bodyDiv w:val="1"/>
      <w:marLeft w:val="0"/>
      <w:marRight w:val="0"/>
      <w:marTop w:val="0"/>
      <w:marBottom w:val="0"/>
      <w:divBdr>
        <w:top w:val="none" w:sz="0" w:space="0" w:color="auto"/>
        <w:left w:val="none" w:sz="0" w:space="0" w:color="auto"/>
        <w:bottom w:val="none" w:sz="0" w:space="0" w:color="auto"/>
        <w:right w:val="none" w:sz="0" w:space="0" w:color="auto"/>
      </w:divBdr>
    </w:div>
    <w:div w:id="1368337081">
      <w:bodyDiv w:val="1"/>
      <w:marLeft w:val="0"/>
      <w:marRight w:val="0"/>
      <w:marTop w:val="0"/>
      <w:marBottom w:val="0"/>
      <w:divBdr>
        <w:top w:val="none" w:sz="0" w:space="0" w:color="auto"/>
        <w:left w:val="none" w:sz="0" w:space="0" w:color="auto"/>
        <w:bottom w:val="none" w:sz="0" w:space="0" w:color="auto"/>
        <w:right w:val="none" w:sz="0" w:space="0" w:color="auto"/>
      </w:divBdr>
    </w:div>
    <w:div w:id="1429697509">
      <w:bodyDiv w:val="1"/>
      <w:marLeft w:val="0"/>
      <w:marRight w:val="0"/>
      <w:marTop w:val="0"/>
      <w:marBottom w:val="0"/>
      <w:divBdr>
        <w:top w:val="none" w:sz="0" w:space="0" w:color="auto"/>
        <w:left w:val="none" w:sz="0" w:space="0" w:color="auto"/>
        <w:bottom w:val="none" w:sz="0" w:space="0" w:color="auto"/>
        <w:right w:val="none" w:sz="0" w:space="0" w:color="auto"/>
      </w:divBdr>
    </w:div>
    <w:div w:id="1448045862">
      <w:bodyDiv w:val="1"/>
      <w:marLeft w:val="0"/>
      <w:marRight w:val="0"/>
      <w:marTop w:val="0"/>
      <w:marBottom w:val="0"/>
      <w:divBdr>
        <w:top w:val="none" w:sz="0" w:space="0" w:color="auto"/>
        <w:left w:val="none" w:sz="0" w:space="0" w:color="auto"/>
        <w:bottom w:val="none" w:sz="0" w:space="0" w:color="auto"/>
        <w:right w:val="none" w:sz="0" w:space="0" w:color="auto"/>
      </w:divBdr>
    </w:div>
    <w:div w:id="1460951128">
      <w:bodyDiv w:val="1"/>
      <w:marLeft w:val="0"/>
      <w:marRight w:val="0"/>
      <w:marTop w:val="0"/>
      <w:marBottom w:val="0"/>
      <w:divBdr>
        <w:top w:val="none" w:sz="0" w:space="0" w:color="auto"/>
        <w:left w:val="none" w:sz="0" w:space="0" w:color="auto"/>
        <w:bottom w:val="none" w:sz="0" w:space="0" w:color="auto"/>
        <w:right w:val="none" w:sz="0" w:space="0" w:color="auto"/>
      </w:divBdr>
    </w:div>
    <w:div w:id="1464346633">
      <w:bodyDiv w:val="1"/>
      <w:marLeft w:val="0"/>
      <w:marRight w:val="0"/>
      <w:marTop w:val="0"/>
      <w:marBottom w:val="0"/>
      <w:divBdr>
        <w:top w:val="none" w:sz="0" w:space="0" w:color="auto"/>
        <w:left w:val="none" w:sz="0" w:space="0" w:color="auto"/>
        <w:bottom w:val="none" w:sz="0" w:space="0" w:color="auto"/>
        <w:right w:val="none" w:sz="0" w:space="0" w:color="auto"/>
      </w:divBdr>
    </w:div>
    <w:div w:id="1466389159">
      <w:bodyDiv w:val="1"/>
      <w:marLeft w:val="0"/>
      <w:marRight w:val="0"/>
      <w:marTop w:val="0"/>
      <w:marBottom w:val="0"/>
      <w:divBdr>
        <w:top w:val="none" w:sz="0" w:space="0" w:color="auto"/>
        <w:left w:val="none" w:sz="0" w:space="0" w:color="auto"/>
        <w:bottom w:val="none" w:sz="0" w:space="0" w:color="auto"/>
        <w:right w:val="none" w:sz="0" w:space="0" w:color="auto"/>
      </w:divBdr>
    </w:div>
    <w:div w:id="1535574299">
      <w:bodyDiv w:val="1"/>
      <w:marLeft w:val="0"/>
      <w:marRight w:val="0"/>
      <w:marTop w:val="0"/>
      <w:marBottom w:val="0"/>
      <w:divBdr>
        <w:top w:val="none" w:sz="0" w:space="0" w:color="auto"/>
        <w:left w:val="none" w:sz="0" w:space="0" w:color="auto"/>
        <w:bottom w:val="none" w:sz="0" w:space="0" w:color="auto"/>
        <w:right w:val="none" w:sz="0" w:space="0" w:color="auto"/>
      </w:divBdr>
    </w:div>
    <w:div w:id="1587374502">
      <w:bodyDiv w:val="1"/>
      <w:marLeft w:val="0"/>
      <w:marRight w:val="0"/>
      <w:marTop w:val="0"/>
      <w:marBottom w:val="0"/>
      <w:divBdr>
        <w:top w:val="none" w:sz="0" w:space="0" w:color="auto"/>
        <w:left w:val="none" w:sz="0" w:space="0" w:color="auto"/>
        <w:bottom w:val="none" w:sz="0" w:space="0" w:color="auto"/>
        <w:right w:val="none" w:sz="0" w:space="0" w:color="auto"/>
      </w:divBdr>
    </w:div>
    <w:div w:id="1614752306">
      <w:bodyDiv w:val="1"/>
      <w:marLeft w:val="0"/>
      <w:marRight w:val="0"/>
      <w:marTop w:val="0"/>
      <w:marBottom w:val="0"/>
      <w:divBdr>
        <w:top w:val="none" w:sz="0" w:space="0" w:color="auto"/>
        <w:left w:val="none" w:sz="0" w:space="0" w:color="auto"/>
        <w:bottom w:val="none" w:sz="0" w:space="0" w:color="auto"/>
        <w:right w:val="none" w:sz="0" w:space="0" w:color="auto"/>
      </w:divBdr>
    </w:div>
    <w:div w:id="1634872517">
      <w:bodyDiv w:val="1"/>
      <w:marLeft w:val="0"/>
      <w:marRight w:val="0"/>
      <w:marTop w:val="0"/>
      <w:marBottom w:val="0"/>
      <w:divBdr>
        <w:top w:val="none" w:sz="0" w:space="0" w:color="auto"/>
        <w:left w:val="none" w:sz="0" w:space="0" w:color="auto"/>
        <w:bottom w:val="none" w:sz="0" w:space="0" w:color="auto"/>
        <w:right w:val="none" w:sz="0" w:space="0" w:color="auto"/>
      </w:divBdr>
    </w:div>
    <w:div w:id="1754431295">
      <w:bodyDiv w:val="1"/>
      <w:marLeft w:val="0"/>
      <w:marRight w:val="0"/>
      <w:marTop w:val="0"/>
      <w:marBottom w:val="0"/>
      <w:divBdr>
        <w:top w:val="none" w:sz="0" w:space="0" w:color="auto"/>
        <w:left w:val="none" w:sz="0" w:space="0" w:color="auto"/>
        <w:bottom w:val="none" w:sz="0" w:space="0" w:color="auto"/>
        <w:right w:val="none" w:sz="0" w:space="0" w:color="auto"/>
      </w:divBdr>
    </w:div>
    <w:div w:id="1759859882">
      <w:bodyDiv w:val="1"/>
      <w:marLeft w:val="0"/>
      <w:marRight w:val="0"/>
      <w:marTop w:val="0"/>
      <w:marBottom w:val="0"/>
      <w:divBdr>
        <w:top w:val="none" w:sz="0" w:space="0" w:color="auto"/>
        <w:left w:val="none" w:sz="0" w:space="0" w:color="auto"/>
        <w:bottom w:val="none" w:sz="0" w:space="0" w:color="auto"/>
        <w:right w:val="none" w:sz="0" w:space="0" w:color="auto"/>
      </w:divBdr>
    </w:div>
    <w:div w:id="1764837291">
      <w:bodyDiv w:val="1"/>
      <w:marLeft w:val="0"/>
      <w:marRight w:val="0"/>
      <w:marTop w:val="0"/>
      <w:marBottom w:val="0"/>
      <w:divBdr>
        <w:top w:val="none" w:sz="0" w:space="0" w:color="auto"/>
        <w:left w:val="none" w:sz="0" w:space="0" w:color="auto"/>
        <w:bottom w:val="none" w:sz="0" w:space="0" w:color="auto"/>
        <w:right w:val="none" w:sz="0" w:space="0" w:color="auto"/>
      </w:divBdr>
    </w:div>
    <w:div w:id="1778594880">
      <w:bodyDiv w:val="1"/>
      <w:marLeft w:val="0"/>
      <w:marRight w:val="0"/>
      <w:marTop w:val="0"/>
      <w:marBottom w:val="0"/>
      <w:divBdr>
        <w:top w:val="none" w:sz="0" w:space="0" w:color="auto"/>
        <w:left w:val="none" w:sz="0" w:space="0" w:color="auto"/>
        <w:bottom w:val="none" w:sz="0" w:space="0" w:color="auto"/>
        <w:right w:val="none" w:sz="0" w:space="0" w:color="auto"/>
      </w:divBdr>
    </w:div>
    <w:div w:id="1820151139">
      <w:bodyDiv w:val="1"/>
      <w:marLeft w:val="0"/>
      <w:marRight w:val="0"/>
      <w:marTop w:val="0"/>
      <w:marBottom w:val="0"/>
      <w:divBdr>
        <w:top w:val="none" w:sz="0" w:space="0" w:color="auto"/>
        <w:left w:val="none" w:sz="0" w:space="0" w:color="auto"/>
        <w:bottom w:val="none" w:sz="0" w:space="0" w:color="auto"/>
        <w:right w:val="none" w:sz="0" w:space="0" w:color="auto"/>
      </w:divBdr>
    </w:div>
    <w:div w:id="1835877707">
      <w:bodyDiv w:val="1"/>
      <w:marLeft w:val="0"/>
      <w:marRight w:val="0"/>
      <w:marTop w:val="0"/>
      <w:marBottom w:val="0"/>
      <w:divBdr>
        <w:top w:val="none" w:sz="0" w:space="0" w:color="auto"/>
        <w:left w:val="none" w:sz="0" w:space="0" w:color="auto"/>
        <w:bottom w:val="none" w:sz="0" w:space="0" w:color="auto"/>
        <w:right w:val="none" w:sz="0" w:space="0" w:color="auto"/>
      </w:divBdr>
    </w:div>
    <w:div w:id="1837265934">
      <w:bodyDiv w:val="1"/>
      <w:marLeft w:val="0"/>
      <w:marRight w:val="0"/>
      <w:marTop w:val="0"/>
      <w:marBottom w:val="0"/>
      <w:divBdr>
        <w:top w:val="none" w:sz="0" w:space="0" w:color="auto"/>
        <w:left w:val="none" w:sz="0" w:space="0" w:color="auto"/>
        <w:bottom w:val="none" w:sz="0" w:space="0" w:color="auto"/>
        <w:right w:val="none" w:sz="0" w:space="0" w:color="auto"/>
      </w:divBdr>
    </w:div>
    <w:div w:id="1883596081">
      <w:bodyDiv w:val="1"/>
      <w:marLeft w:val="0"/>
      <w:marRight w:val="0"/>
      <w:marTop w:val="0"/>
      <w:marBottom w:val="0"/>
      <w:divBdr>
        <w:top w:val="none" w:sz="0" w:space="0" w:color="auto"/>
        <w:left w:val="none" w:sz="0" w:space="0" w:color="auto"/>
        <w:bottom w:val="none" w:sz="0" w:space="0" w:color="auto"/>
        <w:right w:val="none" w:sz="0" w:space="0" w:color="auto"/>
      </w:divBdr>
    </w:div>
    <w:div w:id="1938515510">
      <w:bodyDiv w:val="1"/>
      <w:marLeft w:val="0"/>
      <w:marRight w:val="0"/>
      <w:marTop w:val="0"/>
      <w:marBottom w:val="0"/>
      <w:divBdr>
        <w:top w:val="none" w:sz="0" w:space="0" w:color="auto"/>
        <w:left w:val="none" w:sz="0" w:space="0" w:color="auto"/>
        <w:bottom w:val="none" w:sz="0" w:space="0" w:color="auto"/>
        <w:right w:val="none" w:sz="0" w:space="0" w:color="auto"/>
      </w:divBdr>
    </w:div>
    <w:div w:id="1948845941">
      <w:bodyDiv w:val="1"/>
      <w:marLeft w:val="0"/>
      <w:marRight w:val="0"/>
      <w:marTop w:val="0"/>
      <w:marBottom w:val="0"/>
      <w:divBdr>
        <w:top w:val="none" w:sz="0" w:space="0" w:color="auto"/>
        <w:left w:val="none" w:sz="0" w:space="0" w:color="auto"/>
        <w:bottom w:val="none" w:sz="0" w:space="0" w:color="auto"/>
        <w:right w:val="none" w:sz="0" w:space="0" w:color="auto"/>
      </w:divBdr>
    </w:div>
    <w:div w:id="1977177157">
      <w:bodyDiv w:val="1"/>
      <w:marLeft w:val="0"/>
      <w:marRight w:val="0"/>
      <w:marTop w:val="0"/>
      <w:marBottom w:val="0"/>
      <w:divBdr>
        <w:top w:val="none" w:sz="0" w:space="0" w:color="auto"/>
        <w:left w:val="none" w:sz="0" w:space="0" w:color="auto"/>
        <w:bottom w:val="none" w:sz="0" w:space="0" w:color="auto"/>
        <w:right w:val="none" w:sz="0" w:space="0" w:color="auto"/>
      </w:divBdr>
    </w:div>
    <w:div w:id="2008285511">
      <w:bodyDiv w:val="1"/>
      <w:marLeft w:val="0"/>
      <w:marRight w:val="0"/>
      <w:marTop w:val="0"/>
      <w:marBottom w:val="0"/>
      <w:divBdr>
        <w:top w:val="none" w:sz="0" w:space="0" w:color="auto"/>
        <w:left w:val="none" w:sz="0" w:space="0" w:color="auto"/>
        <w:bottom w:val="none" w:sz="0" w:space="0" w:color="auto"/>
        <w:right w:val="none" w:sz="0" w:space="0" w:color="auto"/>
      </w:divBdr>
    </w:div>
    <w:div w:id="2045980018">
      <w:bodyDiv w:val="1"/>
      <w:marLeft w:val="0"/>
      <w:marRight w:val="0"/>
      <w:marTop w:val="0"/>
      <w:marBottom w:val="0"/>
      <w:divBdr>
        <w:top w:val="none" w:sz="0" w:space="0" w:color="auto"/>
        <w:left w:val="none" w:sz="0" w:space="0" w:color="auto"/>
        <w:bottom w:val="none" w:sz="0" w:space="0" w:color="auto"/>
        <w:right w:val="none" w:sz="0" w:space="0" w:color="auto"/>
      </w:divBdr>
    </w:div>
    <w:div w:id="2049717138">
      <w:bodyDiv w:val="1"/>
      <w:marLeft w:val="0"/>
      <w:marRight w:val="0"/>
      <w:marTop w:val="0"/>
      <w:marBottom w:val="0"/>
      <w:divBdr>
        <w:top w:val="none" w:sz="0" w:space="0" w:color="auto"/>
        <w:left w:val="none" w:sz="0" w:space="0" w:color="auto"/>
        <w:bottom w:val="none" w:sz="0" w:space="0" w:color="auto"/>
        <w:right w:val="none" w:sz="0" w:space="0" w:color="auto"/>
      </w:divBdr>
    </w:div>
    <w:div w:id="2052802592">
      <w:bodyDiv w:val="1"/>
      <w:marLeft w:val="0"/>
      <w:marRight w:val="0"/>
      <w:marTop w:val="0"/>
      <w:marBottom w:val="0"/>
      <w:divBdr>
        <w:top w:val="none" w:sz="0" w:space="0" w:color="auto"/>
        <w:left w:val="none" w:sz="0" w:space="0" w:color="auto"/>
        <w:bottom w:val="none" w:sz="0" w:space="0" w:color="auto"/>
        <w:right w:val="none" w:sz="0" w:space="0" w:color="auto"/>
      </w:divBdr>
    </w:div>
    <w:div w:id="2052805600">
      <w:bodyDiv w:val="1"/>
      <w:marLeft w:val="0"/>
      <w:marRight w:val="0"/>
      <w:marTop w:val="0"/>
      <w:marBottom w:val="0"/>
      <w:divBdr>
        <w:top w:val="none" w:sz="0" w:space="0" w:color="auto"/>
        <w:left w:val="none" w:sz="0" w:space="0" w:color="auto"/>
        <w:bottom w:val="none" w:sz="0" w:space="0" w:color="auto"/>
        <w:right w:val="none" w:sz="0" w:space="0" w:color="auto"/>
      </w:divBdr>
    </w:div>
    <w:div w:id="2104186850">
      <w:bodyDiv w:val="1"/>
      <w:marLeft w:val="0"/>
      <w:marRight w:val="0"/>
      <w:marTop w:val="0"/>
      <w:marBottom w:val="0"/>
      <w:divBdr>
        <w:top w:val="none" w:sz="0" w:space="0" w:color="auto"/>
        <w:left w:val="none" w:sz="0" w:space="0" w:color="auto"/>
        <w:bottom w:val="none" w:sz="0" w:space="0" w:color="auto"/>
        <w:right w:val="none" w:sz="0" w:space="0" w:color="auto"/>
      </w:divBdr>
    </w:div>
    <w:div w:id="2113012676">
      <w:bodyDiv w:val="1"/>
      <w:marLeft w:val="0"/>
      <w:marRight w:val="0"/>
      <w:marTop w:val="0"/>
      <w:marBottom w:val="0"/>
      <w:divBdr>
        <w:top w:val="none" w:sz="0" w:space="0" w:color="auto"/>
        <w:left w:val="none" w:sz="0" w:space="0" w:color="auto"/>
        <w:bottom w:val="none" w:sz="0" w:space="0" w:color="auto"/>
        <w:right w:val="none" w:sz="0" w:space="0" w:color="auto"/>
      </w:divBdr>
    </w:div>
    <w:div w:id="2113233961">
      <w:bodyDiv w:val="1"/>
      <w:marLeft w:val="0"/>
      <w:marRight w:val="0"/>
      <w:marTop w:val="0"/>
      <w:marBottom w:val="0"/>
      <w:divBdr>
        <w:top w:val="none" w:sz="0" w:space="0" w:color="auto"/>
        <w:left w:val="none" w:sz="0" w:space="0" w:color="auto"/>
        <w:bottom w:val="none" w:sz="0" w:space="0" w:color="auto"/>
        <w:right w:val="none" w:sz="0" w:space="0" w:color="auto"/>
      </w:divBdr>
    </w:div>
    <w:div w:id="2119517888">
      <w:bodyDiv w:val="1"/>
      <w:marLeft w:val="0"/>
      <w:marRight w:val="0"/>
      <w:marTop w:val="0"/>
      <w:marBottom w:val="0"/>
      <w:divBdr>
        <w:top w:val="none" w:sz="0" w:space="0" w:color="auto"/>
        <w:left w:val="none" w:sz="0" w:space="0" w:color="auto"/>
        <w:bottom w:val="none" w:sz="0" w:space="0" w:color="auto"/>
        <w:right w:val="none" w:sz="0" w:space="0" w:color="auto"/>
      </w:divBdr>
    </w:div>
    <w:div w:id="2122605405">
      <w:bodyDiv w:val="1"/>
      <w:marLeft w:val="0"/>
      <w:marRight w:val="0"/>
      <w:marTop w:val="0"/>
      <w:marBottom w:val="0"/>
      <w:divBdr>
        <w:top w:val="none" w:sz="0" w:space="0" w:color="auto"/>
        <w:left w:val="none" w:sz="0" w:space="0" w:color="auto"/>
        <w:bottom w:val="none" w:sz="0" w:space="0" w:color="auto"/>
        <w:right w:val="none" w:sz="0" w:space="0" w:color="auto"/>
      </w:divBdr>
    </w:div>
    <w:div w:id="2126918523">
      <w:bodyDiv w:val="1"/>
      <w:marLeft w:val="0"/>
      <w:marRight w:val="0"/>
      <w:marTop w:val="0"/>
      <w:marBottom w:val="0"/>
      <w:divBdr>
        <w:top w:val="none" w:sz="0" w:space="0" w:color="auto"/>
        <w:left w:val="none" w:sz="0" w:space="0" w:color="auto"/>
        <w:bottom w:val="none" w:sz="0" w:space="0" w:color="auto"/>
        <w:right w:val="none" w:sz="0" w:space="0" w:color="auto"/>
      </w:divBdr>
    </w:div>
    <w:div w:id="21292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580B7ED59B580927B620914B0FD3ACB304BF2DA730589747ED2F18CC26A7A4590930349C8065DB07597C2912FDE824068795A7C2A6160l8w2M" TargetMode="External"/><Relationship Id="rId13" Type="http://schemas.openxmlformats.org/officeDocument/2006/relationships/hyperlink" Target="consultantplus://offline/ref=A96AB279A235D76F5E280D4A6A4D9614EDF586938BC71802B206868EE743C40317648627ADAB03986B5A166CA3FF6E76DC50B91B0AB820C8fCc0J" TargetMode="External"/><Relationship Id="rId18" Type="http://schemas.openxmlformats.org/officeDocument/2006/relationships/hyperlink" Target="consultantplus://offline/ref=42DF5435088FA8FB47382126C4E4C1B4D85B772B17A5D4A0353A9E2E26C80BFA132378071FF5C9F8E505B0C485DC04B041EA6018B0E4AF8EV2VF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DF5435088FA8FB47382126C4E4C1B4D85B772B17A5D4A0353A9E2E26C80BFA132378071FF5C9F8E505B0C485DC04B041EA6018B0E4AF8EV2VFH" TargetMode="External"/><Relationship Id="rId17" Type="http://schemas.openxmlformats.org/officeDocument/2006/relationships/hyperlink" Target="consultantplus://offline/ref=42DF5435088FA8FB47382126C4E4C1B4D85B772A12A3D4A0353A9E2E26C80BFA132378071FF7C9FDE505B0C485DC04B041EA6018B0E4AF8EV2VFH" TargetMode="External"/><Relationship Id="rId2" Type="http://schemas.openxmlformats.org/officeDocument/2006/relationships/numbering" Target="numbering.xml"/><Relationship Id="rId16" Type="http://schemas.openxmlformats.org/officeDocument/2006/relationships/hyperlink" Target="consultantplus://offline/ref=6E8F4034CCE71992D408CF8510B7B14B4B2B02BBAB152F4512E11E16B0FF255F981C029CE00663B15DFE1837411856AD1671D5E4C952J17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F5435088FA8FB47382126C4E4C1B4D85B772A12A3D4A0353A9E2E26C80BFA132378071FF7C9FDE505B0C485DC04B041EA6018B0E4AF8EV2VFH" TargetMode="External"/><Relationship Id="rId5" Type="http://schemas.openxmlformats.org/officeDocument/2006/relationships/webSettings" Target="webSettings.xml"/><Relationship Id="rId15" Type="http://schemas.openxmlformats.org/officeDocument/2006/relationships/hyperlink" Target="consultantplus://offline/ref=777B3F3E5C899F2A34B7B41641F6B99868C53CE915DD326488152C1010D77066674A38EC4800490EA4C56C8B9E539DB09B034ED4526DE966IEH" TargetMode="External"/><Relationship Id="rId10" Type="http://schemas.openxmlformats.org/officeDocument/2006/relationships/hyperlink" Target="consultantplus://offline/ref=B18580B7ED59B580927B620914B0FD3ACC364EF1D0710589747ED2F18CC26A7A4590930349C90151B57597C2912FDE824068795A7C2A6160l8w2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8580B7ED59B580927B620914B0FD3ACB304BF2DA730589747ED2F18CC26A7A459093004FCC0752E62F87C6D87ADA9C4874665A622Al6w0M" TargetMode="External"/><Relationship Id="rId14" Type="http://schemas.openxmlformats.org/officeDocument/2006/relationships/hyperlink" Target="consultantplus://offline/ref=A96AB279A235D76F5E280D4A6A4D9614EDF183998DC01802B206868EE743C40317648627ADAB0397695A166CA3FF6E76DC50B91B0AB820C8fC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F707-9BF9-44B3-AA6E-12D84131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15621</Words>
  <Characters>89044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Жирякова</dc:creator>
  <cp:lastModifiedBy>Сисадмин</cp:lastModifiedBy>
  <cp:revision>3</cp:revision>
  <cp:lastPrinted>2020-03-02T09:30:00Z</cp:lastPrinted>
  <dcterms:created xsi:type="dcterms:W3CDTF">2022-03-02T07:22:00Z</dcterms:created>
  <dcterms:modified xsi:type="dcterms:W3CDTF">2022-03-02T08:33:00Z</dcterms:modified>
</cp:coreProperties>
</file>